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r>
        <w:rPr>
          <w:rFonts w:hint="eastAsia" w:ascii="仿宋" w:hAnsi="仿宋" w:eastAsia="仿宋" w:cs="仿宋"/>
          <w:b/>
          <w:bCs/>
          <w:sz w:val="44"/>
          <w:szCs w:val="44"/>
        </w:rPr>
        <w:t>武夷山职业学院</w:t>
      </w:r>
    </w:p>
    <w:p>
      <w:pPr>
        <w:jc w:val="center"/>
        <w:rPr>
          <w:rFonts w:hint="eastAsia" w:ascii="仿宋" w:hAnsi="仿宋" w:eastAsia="仿宋" w:cs="仿宋"/>
          <w:b/>
          <w:bCs/>
          <w:sz w:val="44"/>
          <w:szCs w:val="44"/>
        </w:rPr>
      </w:pPr>
      <w:r>
        <w:rPr>
          <w:rFonts w:hint="eastAsia" w:ascii="仿宋" w:hAnsi="仿宋" w:eastAsia="仿宋" w:cs="仿宋"/>
          <w:b/>
          <w:bCs/>
          <w:sz w:val="44"/>
          <w:szCs w:val="44"/>
        </w:rPr>
        <w:t>20</w:t>
      </w:r>
      <w:r>
        <w:rPr>
          <w:rFonts w:hint="eastAsia" w:ascii="仿宋" w:hAnsi="仿宋" w:eastAsia="仿宋" w:cs="仿宋"/>
          <w:b/>
          <w:bCs/>
          <w:sz w:val="44"/>
          <w:szCs w:val="44"/>
          <w:lang w:val="en-US" w:eastAsia="zh-CN"/>
        </w:rPr>
        <w:t>22</w:t>
      </w:r>
      <w:bookmarkStart w:id="0" w:name="_GoBack"/>
      <w:bookmarkEnd w:id="0"/>
      <w:r>
        <w:rPr>
          <w:rFonts w:hint="eastAsia" w:ascii="仿宋" w:hAnsi="仿宋" w:eastAsia="仿宋" w:cs="仿宋"/>
          <w:b/>
          <w:bCs/>
          <w:sz w:val="44"/>
          <w:szCs w:val="44"/>
        </w:rPr>
        <w:t>级</w:t>
      </w:r>
      <w:r>
        <w:rPr>
          <w:rFonts w:hint="eastAsia" w:ascii="仿宋" w:hAnsi="仿宋" w:eastAsia="仿宋" w:cs="仿宋"/>
          <w:b/>
          <w:bCs/>
          <w:sz w:val="44"/>
          <w:szCs w:val="44"/>
          <w:lang w:val="en-US" w:eastAsia="zh-CN"/>
        </w:rPr>
        <w:t>健康管理</w:t>
      </w:r>
      <w:r>
        <w:rPr>
          <w:rFonts w:hint="eastAsia" w:ascii="仿宋" w:hAnsi="仿宋" w:eastAsia="仿宋" w:cs="仿宋"/>
          <w:b/>
          <w:bCs/>
          <w:sz w:val="44"/>
          <w:szCs w:val="44"/>
        </w:rPr>
        <w:t>专业人才培养方案</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一、专业名称及代码</w:t>
      </w:r>
    </w:p>
    <w:p>
      <w:pPr>
        <w:pStyle w:val="2"/>
        <w:spacing w:before="0" w:beforeAutospacing="0" w:after="0" w:afterAutospacing="0" w:line="500" w:lineRule="atLeast"/>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1、专业名称:健康管理</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2、专业</w:t>
      </w:r>
      <w:r>
        <w:rPr>
          <w:rFonts w:hint="eastAsia" w:ascii="仿宋" w:hAnsi="仿宋" w:eastAsia="仿宋" w:cs="仿宋"/>
          <w:b/>
          <w:bCs/>
          <w:sz w:val="32"/>
          <w:szCs w:val="32"/>
        </w:rPr>
        <w:t>代码：</w:t>
      </w:r>
      <w:r>
        <w:rPr>
          <w:rFonts w:hint="eastAsia" w:ascii="仿宋" w:hAnsi="仿宋" w:eastAsia="仿宋" w:cs="仿宋"/>
          <w:b/>
          <w:bCs/>
          <w:sz w:val="32"/>
          <w:szCs w:val="32"/>
          <w:lang w:val="en-US" w:eastAsia="zh-CN"/>
        </w:rPr>
        <w:t>520801</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二、入学要求</w:t>
      </w:r>
    </w:p>
    <w:p>
      <w:pPr>
        <w:widowControl/>
        <w:snapToGrid w:val="0"/>
        <w:ind w:firstLine="640" w:firstLineChars="200"/>
        <w:jc w:val="left"/>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招收参加全国统一高考的全日制应、历届高中毕业生，以及参加对口招生考试的同专业的中等专业学校、职业中专应届毕业生。</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三、修业年限</w:t>
      </w:r>
    </w:p>
    <w:p>
      <w:pPr>
        <w:ind w:firstLine="640" w:firstLineChars="200"/>
        <w:rPr>
          <w:rFonts w:hint="eastAsia" w:ascii="仿宋" w:hAnsi="仿宋" w:eastAsia="仿宋" w:cs="仿宋"/>
          <w:color w:val="000000"/>
          <w:spacing w:val="-6"/>
          <w:sz w:val="32"/>
          <w:szCs w:val="32"/>
        </w:rPr>
      </w:pPr>
      <w:r>
        <w:rPr>
          <w:rFonts w:hint="eastAsia" w:ascii="仿宋" w:hAnsi="仿宋" w:eastAsia="仿宋" w:cs="仿宋"/>
          <w:sz w:val="32"/>
          <w:szCs w:val="32"/>
        </w:rPr>
        <w:t>本专业为全日制专科，</w:t>
      </w:r>
      <w:r>
        <w:rPr>
          <w:rFonts w:hint="eastAsia" w:ascii="仿宋" w:hAnsi="仿宋" w:eastAsia="仿宋" w:cs="仿宋"/>
          <w:spacing w:val="-13"/>
          <w:sz w:val="32"/>
          <w:szCs w:val="32"/>
        </w:rPr>
        <w:t>学制三年，</w:t>
      </w:r>
      <w:r>
        <w:rPr>
          <w:rFonts w:hint="eastAsia" w:ascii="仿宋" w:hAnsi="仿宋" w:eastAsia="仿宋" w:cs="仿宋"/>
          <w:spacing w:val="-12"/>
          <w:sz w:val="32"/>
          <w:szCs w:val="32"/>
        </w:rPr>
        <w:t>学生修完本专业人才培养方案所规定的课程，</w:t>
      </w:r>
      <w:r>
        <w:rPr>
          <w:rFonts w:hint="eastAsia" w:ascii="仿宋" w:hAnsi="仿宋" w:eastAsia="仿宋" w:cs="仿宋"/>
          <w:color w:val="000000"/>
          <w:spacing w:val="-13"/>
          <w:sz w:val="32"/>
          <w:szCs w:val="32"/>
        </w:rPr>
        <w:t>符合各项具体要求，</w:t>
      </w:r>
      <w:r>
        <w:rPr>
          <w:rFonts w:hint="eastAsia" w:ascii="仿宋" w:hAnsi="仿宋" w:eastAsia="仿宋" w:cs="仿宋"/>
          <w:color w:val="000000"/>
          <w:spacing w:val="-6"/>
          <w:sz w:val="32"/>
          <w:szCs w:val="32"/>
        </w:rPr>
        <w:t>准予毕业。</w:t>
      </w:r>
    </w:p>
    <w:p>
      <w:pPr>
        <w:numPr>
          <w:ilvl w:val="0"/>
          <w:numId w:val="1"/>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职业面向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专业面向各级各类综合或专科医院的健康管理中心、社会健康管理机构、社会保险机构、健康管理服务企业、社区卫生服务中心、各类养老服务机构、疗养院、学校、康复疗养机构、星级酒店和健康会所等单位。自主创新、创业方向：健康顾问、健康管理工作室等。</w:t>
      </w:r>
    </w:p>
    <w:p>
      <w:pPr>
        <w:numPr>
          <w:ilvl w:val="0"/>
          <w:numId w:val="1"/>
        </w:numPr>
        <w:ind w:left="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培养目标与培养规格</w:t>
      </w:r>
    </w:p>
    <w:p>
      <w:pPr>
        <w:numPr>
          <w:ilvl w:val="0"/>
          <w:numId w:val="2"/>
        </w:numPr>
        <w:ind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培养目标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健康管理产业发展的需要，武夷山职业学院国际健康管理学院开办健康管理专业。本专业面向各级各类综合或专科医院的健康管理中心、社会健康管理机构、社会保险机构、健康管理服务企业、社区卫生服务中心、各类养老服务机构、疗养院、学校、康复疗养机构、星级酒店和健康会所等单位，旨在培养拥护党的基本路线，德、智、体、能全面发展，具有较高政治素质、文化素质、专业素质和身体素质，具有医学、健康管理学基本知识；掌握健康保健技术、商务经营与信息技术等基本技能，胜任健康服务与产业经营管理的高级应用型人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该专业课程体系的设计充分体现大健康产业的岗位需求特点，通过公共基础必修课程、专业基础核心课程和专业方向课程三个层次的教学与实训，使该专业学生能够系统学习医学、管理学基本知识、健康管理学专业知识和适应各专业岗位的知识技能，突出人文素质教育与专业技能训练，使学生具备胜任大健康产业链的各个岗位的专业素养和业务能力，成为具有较强的专业技术理论知识及实践技能，具有良好职业道德和职业发展的高素质技能型专业人才。</w:t>
      </w:r>
    </w:p>
    <w:p>
      <w:pPr>
        <w:numPr>
          <w:ilvl w:val="0"/>
          <w:numId w:val="2"/>
        </w:numPr>
        <w:ind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培养规格</w:t>
      </w:r>
    </w:p>
    <w:p>
      <w:pPr>
        <w:keepNext w:val="0"/>
        <w:keepLines w:val="0"/>
        <w:pageBreakBefore w:val="0"/>
        <w:widowControl/>
        <w:kinsoku/>
        <w:wordWrap/>
        <w:overflowPunct/>
        <w:topLinePunct w:val="0"/>
        <w:autoSpaceDE/>
        <w:autoSpaceDN/>
        <w:bidi w:val="0"/>
        <w:adjustRightInd/>
        <w:snapToGrid w:val="0"/>
        <w:spacing w:beforeAutospacing="0" w:afterAutospacing="0" w:line="460" w:lineRule="exact"/>
        <w:jc w:val="left"/>
        <w:textAlignment w:val="auto"/>
        <w:rPr>
          <w:rFonts w:hint="eastAsia" w:ascii="仿宋" w:hAnsi="仿宋" w:eastAsia="仿宋" w:cs="仿宋"/>
          <w:kern w:val="0"/>
          <w:sz w:val="32"/>
          <w:szCs w:val="32"/>
        </w:rPr>
      </w:pPr>
      <w:r>
        <w:rPr>
          <w:rFonts w:hint="eastAsia" w:ascii="仿宋" w:hAnsi="仿宋" w:eastAsia="仿宋" w:cs="仿宋"/>
          <w:b/>
          <w:bCs/>
          <w:color w:val="333333"/>
          <w:kern w:val="0"/>
          <w:sz w:val="32"/>
          <w:szCs w:val="32"/>
          <w:lang w:val="en-US" w:eastAsia="zh-CN"/>
        </w:rPr>
        <w:t>1、</w:t>
      </w:r>
      <w:r>
        <w:rPr>
          <w:rFonts w:hint="eastAsia" w:ascii="仿宋" w:hAnsi="仿宋" w:eastAsia="仿宋" w:cs="仿宋"/>
          <w:b/>
          <w:bCs/>
          <w:color w:val="000000"/>
          <w:kern w:val="0"/>
          <w:sz w:val="32"/>
          <w:szCs w:val="32"/>
        </w:rPr>
        <w:t>知识要求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（1）具有基础医学、健康管理学、健康产业经营基本知识；掌握健康职业基本技能；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（2）掌握计算机商务应用知识、具备互联网营销、健康管理与服务基本技能；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 取得与本专业相关行业的职业资格证书。</w:t>
      </w:r>
    </w:p>
    <w:p>
      <w:pPr>
        <w:widowControl/>
        <w:spacing w:line="360" w:lineRule="auto"/>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en-US" w:eastAsia="zh-CN"/>
        </w:rPr>
        <w:t>2、</w:t>
      </w:r>
      <w:r>
        <w:rPr>
          <w:rFonts w:hint="eastAsia" w:ascii="仿宋" w:hAnsi="仿宋" w:eastAsia="仿宋" w:cs="仿宋"/>
          <w:b/>
          <w:bCs/>
          <w:color w:val="000000"/>
          <w:kern w:val="0"/>
          <w:sz w:val="32"/>
          <w:szCs w:val="32"/>
        </w:rPr>
        <w:t>能力要求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（1）掌握医学、健康管理学、保健技术、商务经营与信息技术等基本技能；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（2）具有良好的个人品德和职业素养，具有良好的社会适应、团队协作和解决实际问题的能力；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（3）能够胜任大健康服务业岗位、具备向高级管理人才发展的能力。</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en-US" w:eastAsia="zh-CN"/>
        </w:rPr>
        <w:t>3、</w:t>
      </w:r>
      <w:r>
        <w:rPr>
          <w:rFonts w:hint="eastAsia" w:ascii="仿宋" w:hAnsi="仿宋" w:eastAsia="仿宋" w:cs="仿宋"/>
          <w:b/>
          <w:bCs/>
          <w:color w:val="000000"/>
          <w:kern w:val="0"/>
          <w:sz w:val="32"/>
          <w:szCs w:val="32"/>
        </w:rPr>
        <w:t>素质要求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（1）拥护党的基本路线，具有积极进取、开拓创新精神；</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（2）具有认真、严谨、细致的学习和工作作风，具有较强的上进心和责任心。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（3）具有良好的职业精神和执业规范，具备良好的组织观念、团队要素和合作意识；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（4）具有专业文化基础知识，具备良好的表达能力和心理素质。</w:t>
      </w:r>
    </w:p>
    <w:p>
      <w:pPr>
        <w:widowControl/>
        <w:spacing w:line="360" w:lineRule="auto"/>
        <w:jc w:val="left"/>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eastAsia="zh-CN"/>
        </w:rPr>
        <w:t>六</w:t>
      </w:r>
      <w:r>
        <w:rPr>
          <w:rFonts w:hint="eastAsia" w:ascii="仿宋" w:hAnsi="仿宋" w:eastAsia="仿宋" w:cs="仿宋"/>
          <w:b/>
          <w:bCs/>
          <w:color w:val="000000"/>
          <w:kern w:val="0"/>
          <w:sz w:val="32"/>
          <w:szCs w:val="32"/>
        </w:rPr>
        <w:t>、</w:t>
      </w:r>
      <w:r>
        <w:rPr>
          <w:rFonts w:hint="eastAsia" w:ascii="仿宋" w:hAnsi="仿宋" w:eastAsia="仿宋" w:cs="仿宋"/>
          <w:b/>
          <w:bCs/>
          <w:color w:val="000000"/>
          <w:kern w:val="0"/>
          <w:sz w:val="32"/>
          <w:szCs w:val="32"/>
          <w:lang w:eastAsia="zh-CN"/>
        </w:rPr>
        <w:t>课程设置及要求</w:t>
      </w:r>
    </w:p>
    <w:p>
      <w:pPr>
        <w:spacing w:line="600" w:lineRule="exact"/>
        <w:rPr>
          <w:rFonts w:hint="eastAsia" w:ascii="仿宋" w:hAnsi="仿宋" w:eastAsia="仿宋" w:cs="仿宋"/>
          <w:b/>
          <w:sz w:val="32"/>
          <w:szCs w:val="32"/>
        </w:rPr>
      </w:pPr>
      <w:r>
        <w:rPr>
          <w:rFonts w:hint="eastAsia" w:ascii="仿宋" w:hAnsi="仿宋" w:eastAsia="仿宋" w:cs="仿宋"/>
          <w:b/>
          <w:sz w:val="32"/>
          <w:szCs w:val="32"/>
        </w:rPr>
        <w:t>（一）公共基础课程</w:t>
      </w:r>
    </w:p>
    <w:tbl>
      <w:tblPr>
        <w:tblStyle w:val="3"/>
        <w:tblpPr w:leftFromText="180" w:rightFromText="180" w:vertAnchor="text" w:horzAnchor="page" w:tblpX="1539" w:tblpY="484"/>
        <w:tblOverlap w:val="never"/>
        <w:tblW w:w="9622" w:type="dxa"/>
        <w:tblInd w:w="0" w:type="dxa"/>
        <w:tblLayout w:type="fixed"/>
        <w:tblCellMar>
          <w:top w:w="0" w:type="dxa"/>
          <w:left w:w="108" w:type="dxa"/>
          <w:bottom w:w="0" w:type="dxa"/>
          <w:right w:w="108" w:type="dxa"/>
        </w:tblCellMar>
      </w:tblPr>
      <w:tblGrid>
        <w:gridCol w:w="567"/>
        <w:gridCol w:w="426"/>
        <w:gridCol w:w="2376"/>
        <w:gridCol w:w="425"/>
        <w:gridCol w:w="709"/>
        <w:gridCol w:w="601"/>
        <w:gridCol w:w="533"/>
        <w:gridCol w:w="567"/>
        <w:gridCol w:w="567"/>
        <w:gridCol w:w="601"/>
        <w:gridCol w:w="675"/>
        <w:gridCol w:w="709"/>
        <w:gridCol w:w="459"/>
        <w:gridCol w:w="407"/>
      </w:tblGrid>
      <w:tr>
        <w:tblPrEx>
          <w:tblLayout w:type="fixed"/>
          <w:tblCellMar>
            <w:top w:w="0" w:type="dxa"/>
            <w:left w:w="108" w:type="dxa"/>
            <w:bottom w:w="0" w:type="dxa"/>
            <w:right w:w="108" w:type="dxa"/>
          </w:tblCellMar>
        </w:tblPrEx>
        <w:trPr>
          <w:trHeight w:val="255"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仿宋" w:eastAsia="仿宋_GB2312" w:cs="宋体"/>
                <w:bCs/>
                <w:kern w:val="0"/>
                <w:szCs w:val="21"/>
              </w:rPr>
            </w:pPr>
            <w:r>
              <w:rPr>
                <w:rFonts w:hint="eastAsia" w:ascii="仿宋_GB2312" w:hAnsi="仿宋" w:eastAsia="仿宋_GB2312" w:cs="宋体"/>
                <w:bCs/>
                <w:kern w:val="0"/>
                <w:szCs w:val="21"/>
              </w:rPr>
              <w:t>课程类别</w:t>
            </w:r>
          </w:p>
        </w:tc>
        <w:tc>
          <w:tcPr>
            <w:tcW w:w="426"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序</w:t>
            </w:r>
          </w:p>
          <w:p>
            <w:pPr>
              <w:widowControl/>
              <w:jc w:val="center"/>
              <w:rPr>
                <w:rFonts w:ascii="仿宋_GB2312" w:hAnsi="仿宋" w:eastAsia="仿宋_GB2312" w:cs="宋体"/>
                <w:bCs/>
                <w:kern w:val="0"/>
                <w:szCs w:val="21"/>
              </w:rPr>
            </w:pPr>
          </w:p>
          <w:p>
            <w:pPr>
              <w:widowControl/>
              <w:jc w:val="center"/>
              <w:rPr>
                <w:rFonts w:ascii="仿宋_GB2312" w:hAnsi="仿宋" w:eastAsia="仿宋_GB2312" w:cs="宋体"/>
                <w:bCs/>
                <w:kern w:val="0"/>
                <w:szCs w:val="21"/>
              </w:rPr>
            </w:pPr>
          </w:p>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号</w:t>
            </w:r>
          </w:p>
        </w:tc>
        <w:tc>
          <w:tcPr>
            <w:tcW w:w="2376"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课程名称</w:t>
            </w:r>
          </w:p>
        </w:tc>
        <w:tc>
          <w:tcPr>
            <w:tcW w:w="42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性</w:t>
            </w:r>
          </w:p>
          <w:p>
            <w:pPr>
              <w:widowControl/>
              <w:jc w:val="center"/>
              <w:rPr>
                <w:rFonts w:ascii="仿宋_GB2312" w:hAnsi="仿宋" w:eastAsia="仿宋_GB2312" w:cs="宋体"/>
                <w:bCs/>
                <w:kern w:val="0"/>
                <w:szCs w:val="21"/>
              </w:rPr>
            </w:pPr>
          </w:p>
          <w:p>
            <w:pPr>
              <w:widowControl/>
              <w:jc w:val="center"/>
              <w:rPr>
                <w:rFonts w:ascii="仿宋_GB2312" w:hAnsi="仿宋" w:eastAsia="仿宋_GB2312" w:cs="宋体"/>
                <w:bCs/>
                <w:kern w:val="0"/>
                <w:szCs w:val="21"/>
              </w:rPr>
            </w:pPr>
          </w:p>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质</w:t>
            </w:r>
          </w:p>
        </w:tc>
        <w:tc>
          <w:tcPr>
            <w:tcW w:w="709"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总学时</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学时分配</w:t>
            </w:r>
          </w:p>
        </w:tc>
        <w:tc>
          <w:tcPr>
            <w:tcW w:w="357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学年及学期周学时数</w:t>
            </w:r>
          </w:p>
        </w:tc>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备注</w:t>
            </w:r>
          </w:p>
        </w:tc>
      </w:tr>
      <w:tr>
        <w:tblPrEx>
          <w:tblLayout w:type="fixed"/>
          <w:tblCellMar>
            <w:top w:w="0" w:type="dxa"/>
            <w:left w:w="108" w:type="dxa"/>
            <w:bottom w:w="0" w:type="dxa"/>
            <w:right w:w="108" w:type="dxa"/>
          </w:tblCellMar>
        </w:tblPrEx>
        <w:trPr>
          <w:trHeight w:val="448"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237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709"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601"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理论学时</w:t>
            </w:r>
          </w:p>
        </w:tc>
        <w:tc>
          <w:tcPr>
            <w:tcW w:w="533"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实践学时</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一</w:t>
            </w: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二</w:t>
            </w:r>
          </w:p>
        </w:tc>
        <w:tc>
          <w:tcPr>
            <w:tcW w:w="116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三</w:t>
            </w:r>
          </w:p>
        </w:tc>
        <w:tc>
          <w:tcPr>
            <w:tcW w:w="407" w:type="dxa"/>
            <w:vMerge w:val="continue"/>
            <w:tcBorders>
              <w:left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p>
        </w:tc>
      </w:tr>
      <w:tr>
        <w:tblPrEx>
          <w:tblLayout w:type="fixed"/>
          <w:tblCellMar>
            <w:top w:w="0" w:type="dxa"/>
            <w:left w:w="108" w:type="dxa"/>
            <w:bottom w:w="0" w:type="dxa"/>
            <w:right w:w="108" w:type="dxa"/>
          </w:tblCellMar>
        </w:tblPrEx>
        <w:trPr>
          <w:trHeight w:val="539"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237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709"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601"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p>
        </w:tc>
        <w:tc>
          <w:tcPr>
            <w:tcW w:w="533"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2</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3</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5</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6</w:t>
            </w:r>
          </w:p>
        </w:tc>
        <w:tc>
          <w:tcPr>
            <w:tcW w:w="40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p>
        </w:tc>
      </w:tr>
      <w:tr>
        <w:tblPrEx>
          <w:tblLayout w:type="fixed"/>
          <w:tblCellMar>
            <w:top w:w="0" w:type="dxa"/>
            <w:left w:w="108" w:type="dxa"/>
            <w:bottom w:w="0" w:type="dxa"/>
            <w:right w:w="108" w:type="dxa"/>
          </w:tblCellMar>
        </w:tblPrEx>
        <w:trPr>
          <w:trHeight w:val="461"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基础素质课程</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23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毛泽东思想和中国特色社会主义理论体系概论</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36</w:t>
            </w:r>
          </w:p>
        </w:tc>
        <w:tc>
          <w:tcPr>
            <w:tcW w:w="6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28</w:t>
            </w:r>
          </w:p>
        </w:tc>
        <w:tc>
          <w:tcPr>
            <w:tcW w:w="5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eastAsia="zh-CN"/>
              </w:rPr>
            </w:pPr>
            <w:r>
              <w:rPr>
                <w:rFonts w:hint="eastAsia" w:ascii="仿宋_GB2312" w:hAnsi="仿宋" w:eastAsia="仿宋_GB2312" w:cs="宋体"/>
                <w:kern w:val="0"/>
                <w:szCs w:val="21"/>
                <w:lang w:val="en-US" w:eastAsia="zh-CN"/>
              </w:rPr>
              <w:t>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 xml:space="preserve">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eastAsia="zh-CN"/>
              </w:rPr>
            </w:pPr>
            <w:r>
              <w:rPr>
                <w:rFonts w:hint="eastAsia" w:ascii="仿宋_GB2312" w:hAnsi="仿宋" w:eastAsia="仿宋_GB2312" w:cs="宋体"/>
                <w:kern w:val="0"/>
                <w:szCs w:val="21"/>
                <w:lang w:val="en-US" w:eastAsia="zh-CN"/>
              </w:rPr>
              <w:t>2</w:t>
            </w:r>
          </w:p>
        </w:tc>
        <w:tc>
          <w:tcPr>
            <w:tcW w:w="6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68"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2</w:t>
            </w:r>
          </w:p>
        </w:tc>
        <w:tc>
          <w:tcPr>
            <w:tcW w:w="23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 w:val="18"/>
                <w:szCs w:val="18"/>
              </w:rPr>
            </w:pPr>
            <w:r>
              <w:rPr>
                <w:rFonts w:hint="eastAsia" w:ascii="仿宋" w:hAnsi="仿宋" w:eastAsia="仿宋" w:cs="仿宋"/>
                <w:szCs w:val="21"/>
                <w:lang w:val="en-US" w:eastAsia="zh-CN"/>
              </w:rPr>
              <w:t>习近平新时代中国特色社会主义思想概论</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48</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40</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3</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68"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3</w:t>
            </w:r>
          </w:p>
        </w:tc>
        <w:tc>
          <w:tcPr>
            <w:tcW w:w="23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 w:val="18"/>
                <w:szCs w:val="18"/>
              </w:rPr>
              <w:t>思想道德修养与法律基础</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54</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38</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 xml:space="preserve"> </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72"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4</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Cs w:val="21"/>
              </w:rPr>
            </w:pPr>
            <w:r>
              <w:rPr>
                <w:rFonts w:hint="eastAsia" w:ascii="仿宋_GB2312" w:hAnsi="仿宋_GB2312" w:eastAsia="仿宋_GB2312" w:cs="仿宋_GB2312"/>
                <w:szCs w:val="21"/>
              </w:rPr>
              <w:t>形势政策</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bCs/>
                <w:kern w:val="0"/>
                <w:szCs w:val="21"/>
              </w:rPr>
              <w:t xml:space="preserve">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90</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90</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 xml:space="preserve"> </w:t>
            </w:r>
          </w:p>
        </w:tc>
      </w:tr>
      <w:tr>
        <w:tblPrEx>
          <w:tblLayout w:type="fixed"/>
          <w:tblCellMar>
            <w:top w:w="0" w:type="dxa"/>
            <w:left w:w="108" w:type="dxa"/>
            <w:bottom w:w="0" w:type="dxa"/>
            <w:right w:w="108" w:type="dxa"/>
          </w:tblCellMar>
        </w:tblPrEx>
        <w:trPr>
          <w:trHeight w:val="272"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5</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英语（口语）</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bCs/>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36</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26</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6</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Cs w:val="21"/>
              </w:rPr>
            </w:pPr>
            <w:r>
              <w:rPr>
                <w:rFonts w:hint="eastAsia" w:ascii="仿宋_GB2312" w:hAnsi="仿宋_GB2312" w:eastAsia="仿宋_GB2312" w:cs="仿宋_GB2312"/>
                <w:szCs w:val="21"/>
              </w:rPr>
              <w:t>体育</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72</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0</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2</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7</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Cs w:val="21"/>
              </w:rPr>
            </w:pPr>
            <w:r>
              <w:rPr>
                <w:rFonts w:hint="eastAsia" w:ascii="仿宋_GB2312" w:hAnsi="仿宋_GB2312" w:eastAsia="仿宋_GB2312" w:cs="仿宋_GB2312"/>
                <w:szCs w:val="21"/>
              </w:rPr>
              <w:t>计算机基础</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72</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36</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8</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Cs w:val="21"/>
              </w:rPr>
            </w:pPr>
            <w:r>
              <w:rPr>
                <w:rFonts w:hint="eastAsia" w:ascii="仿宋_GB2312" w:hAnsi="仿宋_GB2312" w:eastAsia="仿宋_GB2312" w:cs="仿宋_GB2312"/>
                <w:szCs w:val="21"/>
              </w:rPr>
              <w:t>大学生职业生涯规划与职业素养</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24</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20</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4</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8总</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8总</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8总</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8总</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9</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大学生创新创业与就业指导</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18</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12</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10总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8总</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10</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应用文写作</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36</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36</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2</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11</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36</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28</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ascii="仿宋_GB2312" w:hAnsi="仿宋" w:eastAsia="仿宋_GB2312" w:cs="宋体"/>
                <w:kern w:val="0"/>
                <w:szCs w:val="21"/>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12</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军事理论及军训</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70</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10</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2</w:t>
            </w:r>
            <w:r>
              <w:rPr>
                <w:rFonts w:hint="eastAsia" w:ascii="仿宋_GB2312" w:hAnsi="仿宋" w:eastAsia="仿宋_GB2312" w:cs="宋体"/>
                <w:kern w:val="0"/>
                <w:szCs w:val="21"/>
              </w:rPr>
              <w:t>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13</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劳动课</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32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小计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568</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324</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244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14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9</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4</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1</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1</w:t>
            </w: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bl>
    <w:p>
      <w:pPr>
        <w:rPr>
          <w:rFonts w:hint="eastAsia" w:ascii="仿宋" w:hAnsi="仿宋" w:eastAsia="仿宋" w:cs="仿宋"/>
          <w:sz w:val="32"/>
          <w:szCs w:val="32"/>
          <w:lang w:val="en-US" w:eastAsia="zh-CN"/>
        </w:rPr>
      </w:pPr>
    </w:p>
    <w:p>
      <w:pPr>
        <w:spacing w:line="600" w:lineRule="exact"/>
        <w:rPr>
          <w:rFonts w:hint="eastAsia" w:ascii="仿宋" w:hAnsi="仿宋" w:eastAsia="仿宋" w:cs="仿宋"/>
          <w:b/>
          <w:sz w:val="32"/>
          <w:szCs w:val="32"/>
        </w:rPr>
      </w:pPr>
      <w:r>
        <w:rPr>
          <w:rFonts w:hint="eastAsia" w:ascii="仿宋" w:hAnsi="仿宋" w:eastAsia="仿宋" w:cs="仿宋"/>
          <w:b/>
          <w:sz w:val="32"/>
          <w:szCs w:val="32"/>
        </w:rPr>
        <w:t>（二）专业（技能）课程</w:t>
      </w:r>
    </w:p>
    <w:tbl>
      <w:tblPr>
        <w:tblStyle w:val="3"/>
        <w:tblpPr w:leftFromText="180" w:rightFromText="180" w:vertAnchor="text" w:horzAnchor="page" w:tblpX="1785" w:tblpY="306"/>
        <w:tblOverlap w:val="never"/>
        <w:tblW w:w="9150" w:type="dxa"/>
        <w:tblInd w:w="0" w:type="dxa"/>
        <w:tblLayout w:type="fixed"/>
        <w:tblCellMar>
          <w:top w:w="0" w:type="dxa"/>
          <w:left w:w="108" w:type="dxa"/>
          <w:bottom w:w="0" w:type="dxa"/>
          <w:right w:w="108" w:type="dxa"/>
        </w:tblCellMar>
      </w:tblPr>
      <w:tblGrid>
        <w:gridCol w:w="446"/>
        <w:gridCol w:w="518"/>
        <w:gridCol w:w="2060"/>
        <w:gridCol w:w="340"/>
        <w:gridCol w:w="658"/>
        <w:gridCol w:w="550"/>
        <w:gridCol w:w="630"/>
        <w:gridCol w:w="468"/>
        <w:gridCol w:w="429"/>
        <w:gridCol w:w="532"/>
        <w:gridCol w:w="532"/>
        <w:gridCol w:w="532"/>
        <w:gridCol w:w="533"/>
        <w:gridCol w:w="922"/>
      </w:tblGrid>
      <w:tr>
        <w:tblPrEx>
          <w:tblLayout w:type="fixed"/>
          <w:tblCellMar>
            <w:top w:w="0" w:type="dxa"/>
            <w:left w:w="108" w:type="dxa"/>
            <w:bottom w:w="0" w:type="dxa"/>
            <w:right w:w="108" w:type="dxa"/>
          </w:tblCellMar>
        </w:tblPrEx>
        <w:trPr>
          <w:trHeight w:val="255" w:hRule="atLeast"/>
        </w:trPr>
        <w:tc>
          <w:tcPr>
            <w:tcW w:w="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rPr>
                <w:rFonts w:hint="eastAsia" w:ascii="仿宋" w:hAnsi="仿宋" w:eastAsia="仿宋" w:cs="仿宋"/>
                <w:bCs/>
                <w:kern w:val="0"/>
                <w:szCs w:val="21"/>
              </w:rPr>
            </w:pPr>
            <w:r>
              <w:rPr>
                <w:rFonts w:hint="eastAsia" w:ascii="仿宋" w:hAnsi="仿宋" w:eastAsia="仿宋" w:cs="仿宋"/>
                <w:bCs/>
                <w:kern w:val="0"/>
                <w:szCs w:val="21"/>
              </w:rPr>
              <w:t>课程类别</w:t>
            </w:r>
          </w:p>
        </w:tc>
        <w:tc>
          <w:tcPr>
            <w:tcW w:w="518"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序</w:t>
            </w:r>
          </w:p>
          <w:p>
            <w:pPr>
              <w:widowControl/>
              <w:spacing w:line="300" w:lineRule="exact"/>
              <w:jc w:val="center"/>
              <w:rPr>
                <w:rFonts w:hint="eastAsia" w:ascii="仿宋" w:hAnsi="仿宋" w:eastAsia="仿宋" w:cs="仿宋"/>
                <w:bCs/>
                <w:kern w:val="0"/>
                <w:szCs w:val="21"/>
              </w:rPr>
            </w:pPr>
          </w:p>
          <w:p>
            <w:pPr>
              <w:widowControl/>
              <w:spacing w:line="300" w:lineRule="exact"/>
              <w:jc w:val="center"/>
              <w:rPr>
                <w:rFonts w:hint="eastAsia" w:ascii="仿宋" w:hAnsi="仿宋" w:eastAsia="仿宋" w:cs="仿宋"/>
                <w:bCs/>
                <w:kern w:val="0"/>
                <w:szCs w:val="21"/>
              </w:rPr>
            </w:pPr>
          </w:p>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号</w:t>
            </w:r>
          </w:p>
        </w:tc>
        <w:tc>
          <w:tcPr>
            <w:tcW w:w="206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课程名称</w:t>
            </w:r>
          </w:p>
        </w:tc>
        <w:tc>
          <w:tcPr>
            <w:tcW w:w="34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性</w:t>
            </w:r>
          </w:p>
          <w:p>
            <w:pPr>
              <w:widowControl/>
              <w:spacing w:line="300" w:lineRule="exact"/>
              <w:jc w:val="center"/>
              <w:rPr>
                <w:rFonts w:hint="eastAsia" w:ascii="仿宋" w:hAnsi="仿宋" w:eastAsia="仿宋" w:cs="仿宋"/>
                <w:bCs/>
                <w:kern w:val="0"/>
                <w:szCs w:val="21"/>
              </w:rPr>
            </w:pPr>
          </w:p>
          <w:p>
            <w:pPr>
              <w:widowControl/>
              <w:spacing w:line="300" w:lineRule="exact"/>
              <w:jc w:val="center"/>
              <w:rPr>
                <w:rFonts w:hint="eastAsia" w:ascii="仿宋" w:hAnsi="仿宋" w:eastAsia="仿宋" w:cs="仿宋"/>
                <w:bCs/>
                <w:kern w:val="0"/>
                <w:szCs w:val="21"/>
              </w:rPr>
            </w:pPr>
          </w:p>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质</w:t>
            </w:r>
          </w:p>
        </w:tc>
        <w:tc>
          <w:tcPr>
            <w:tcW w:w="658"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总学时</w:t>
            </w:r>
          </w:p>
        </w:tc>
        <w:tc>
          <w:tcPr>
            <w:tcW w:w="11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学时分配</w:t>
            </w:r>
          </w:p>
        </w:tc>
        <w:tc>
          <w:tcPr>
            <w:tcW w:w="302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学年及学期周学时数</w:t>
            </w:r>
          </w:p>
        </w:tc>
        <w:tc>
          <w:tcPr>
            <w:tcW w:w="922" w:type="dxa"/>
            <w:vMerge w:val="restart"/>
            <w:tcBorders>
              <w:top w:val="single" w:color="auto" w:sz="4" w:space="0"/>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备注</w:t>
            </w:r>
          </w:p>
        </w:tc>
      </w:tr>
      <w:tr>
        <w:tblPrEx>
          <w:tblLayout w:type="fixed"/>
          <w:tblCellMar>
            <w:top w:w="0" w:type="dxa"/>
            <w:left w:w="108" w:type="dxa"/>
            <w:bottom w:w="0" w:type="dxa"/>
            <w:right w:w="108" w:type="dxa"/>
          </w:tblCellMar>
        </w:tblPrEx>
        <w:trPr>
          <w:trHeight w:val="760"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206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34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658"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50" w:type="dxa"/>
            <w:vMerge w:val="restart"/>
            <w:tcBorders>
              <w:top w:val="single" w:color="auto" w:sz="4" w:space="0"/>
              <w:left w:val="nil"/>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理论学时</w:t>
            </w:r>
          </w:p>
        </w:tc>
        <w:tc>
          <w:tcPr>
            <w:tcW w:w="630" w:type="dxa"/>
            <w:vMerge w:val="restart"/>
            <w:tcBorders>
              <w:top w:val="single" w:color="auto" w:sz="4" w:space="0"/>
              <w:left w:val="nil"/>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实践学时</w:t>
            </w:r>
          </w:p>
        </w:tc>
        <w:tc>
          <w:tcPr>
            <w:tcW w:w="89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一</w:t>
            </w:r>
          </w:p>
        </w:tc>
        <w:tc>
          <w:tcPr>
            <w:tcW w:w="106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二</w:t>
            </w:r>
          </w:p>
        </w:tc>
        <w:tc>
          <w:tcPr>
            <w:tcW w:w="106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三</w:t>
            </w:r>
          </w:p>
        </w:tc>
        <w:tc>
          <w:tcPr>
            <w:tcW w:w="922"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r>
      <w:tr>
        <w:tblPrEx>
          <w:tblLayout w:type="fixed"/>
          <w:tblCellMar>
            <w:top w:w="0" w:type="dxa"/>
            <w:left w:w="108" w:type="dxa"/>
            <w:bottom w:w="0" w:type="dxa"/>
            <w:right w:w="108" w:type="dxa"/>
          </w:tblCellMar>
        </w:tblPrEx>
        <w:trPr>
          <w:trHeight w:val="312"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206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34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658"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50"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630"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46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1</w:t>
            </w:r>
          </w:p>
        </w:tc>
        <w:tc>
          <w:tcPr>
            <w:tcW w:w="42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2</w:t>
            </w:r>
          </w:p>
        </w:tc>
        <w:tc>
          <w:tcPr>
            <w:tcW w:w="53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3</w:t>
            </w:r>
          </w:p>
        </w:tc>
        <w:tc>
          <w:tcPr>
            <w:tcW w:w="53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4</w:t>
            </w:r>
          </w:p>
        </w:tc>
        <w:tc>
          <w:tcPr>
            <w:tcW w:w="53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5</w:t>
            </w:r>
          </w:p>
        </w:tc>
        <w:tc>
          <w:tcPr>
            <w:tcW w:w="53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6</w:t>
            </w:r>
          </w:p>
        </w:tc>
        <w:tc>
          <w:tcPr>
            <w:tcW w:w="922"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
                <w:kern w:val="0"/>
                <w:szCs w:val="21"/>
              </w:rPr>
              <w:t>专业基础课</w:t>
            </w: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1</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中国文化概论</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42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管理学基础</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3</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人际沟通与服务礼仪</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9"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经济与营销学基础</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5</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互联网技术与商务管理</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60</w:t>
            </w:r>
          </w:p>
        </w:tc>
        <w:tc>
          <w:tcPr>
            <w:tcW w:w="6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12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90"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6</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预防医学概论</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w:t>
            </w:r>
            <w:r>
              <w:rPr>
                <w:rFonts w:hint="eastAsia" w:ascii="仿宋" w:hAnsi="仿宋" w:eastAsia="仿宋" w:cs="仿宋"/>
                <w:kern w:val="0"/>
                <w:szCs w:val="21"/>
                <w:lang w:val="en-US" w:eastAsia="zh-CN"/>
              </w:rPr>
              <w:t>0</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7</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临床医学概论</w:t>
            </w:r>
          </w:p>
        </w:tc>
        <w:tc>
          <w:tcPr>
            <w:tcW w:w="34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8</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急救医学</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9</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护理学基础</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60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12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10</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中医药基础</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257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小计</w:t>
            </w:r>
          </w:p>
        </w:tc>
        <w:tc>
          <w:tcPr>
            <w:tcW w:w="340"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center"/>
            </w:pPr>
          </w:p>
        </w:tc>
        <w:tc>
          <w:tcPr>
            <w:tcW w:w="65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648</w:t>
            </w:r>
          </w:p>
        </w:tc>
        <w:tc>
          <w:tcPr>
            <w:tcW w:w="5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346</w:t>
            </w:r>
          </w:p>
        </w:tc>
        <w:tc>
          <w:tcPr>
            <w:tcW w:w="63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282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_GB2312" w:hAnsi="仿宋" w:eastAsia="仿宋_GB2312" w:cs="宋体"/>
                <w:kern w:val="0"/>
                <w:szCs w:val="21"/>
                <w:lang w:val="en-US" w:eastAsia="zh-CN"/>
              </w:rPr>
              <w:t>4</w:t>
            </w: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12</w:t>
            </w: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r>
              <w:rPr>
                <w:rFonts w:hint="eastAsia" w:ascii="仿宋" w:hAnsi="仿宋" w:eastAsia="仿宋" w:cs="仿宋"/>
                <w:kern w:val="0"/>
                <w:szCs w:val="21"/>
                <w:lang w:val="en-US" w:eastAsia="zh-CN"/>
              </w:rPr>
              <w:t>8</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6</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nil"/>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
                <w:kern w:val="0"/>
                <w:szCs w:val="21"/>
              </w:rPr>
              <w:t>专业核心课课</w:t>
            </w: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1</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心理学基础与健康干预</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生命伦理与卫生法规</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3</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基础医学概论</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4</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健康服务与管理</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5</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营养与食品科学</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6</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健康体检与信息管理</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7</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养生保健适宜技术</w:t>
            </w:r>
          </w:p>
        </w:tc>
        <w:tc>
          <w:tcPr>
            <w:tcW w:w="34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2578" w:type="dxa"/>
            <w:gridSpan w:val="2"/>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szCs w:val="21"/>
              </w:rPr>
              <w:t>小    计</w:t>
            </w:r>
          </w:p>
        </w:tc>
        <w:tc>
          <w:tcPr>
            <w:tcW w:w="340" w:type="dxa"/>
            <w:tcBorders>
              <w:top w:val="nil"/>
              <w:left w:val="nil"/>
              <w:bottom w:val="single" w:color="auto" w:sz="4" w:space="0"/>
              <w:right w:val="single" w:color="auto" w:sz="4" w:space="0"/>
            </w:tcBorders>
            <w:shd w:val="clear" w:color="auto" w:fill="auto"/>
            <w:vAlign w:val="bottom"/>
          </w:tcPr>
          <w:p>
            <w:pPr>
              <w:widowControl/>
              <w:spacing w:line="300" w:lineRule="exact"/>
              <w:jc w:val="cente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504</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468</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0</w:t>
            </w:r>
          </w:p>
        </w:tc>
        <w:tc>
          <w:tcPr>
            <w:tcW w:w="42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0</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8</w:t>
            </w:r>
          </w:p>
        </w:tc>
        <w:tc>
          <w:tcPr>
            <w:tcW w:w="532" w:type="dxa"/>
            <w:tcBorders>
              <w:top w:val="nil"/>
              <w:left w:val="nil"/>
              <w:bottom w:val="single" w:color="auto" w:sz="4" w:space="0"/>
              <w:right w:val="single" w:color="auto" w:sz="4" w:space="0"/>
            </w:tcBorders>
            <w:shd w:val="clear" w:color="auto" w:fill="auto"/>
            <w:vAlign w:val="center"/>
          </w:tcPr>
          <w:p>
            <w:pPr>
              <w:jc w:val="both"/>
              <w:rPr>
                <w:rFonts w:hint="eastAsia" w:ascii="仿宋" w:hAnsi="仿宋" w:eastAsia="仿宋" w:cs="仿宋"/>
                <w:b/>
                <w:bCs/>
                <w:kern w:val="0"/>
                <w:sz w:val="18"/>
                <w:szCs w:val="18"/>
              </w:rPr>
            </w:pPr>
            <w:r>
              <w:rPr>
                <w:rFonts w:hint="eastAsia" w:ascii="仿宋" w:hAnsi="仿宋" w:eastAsia="仿宋" w:cs="仿宋"/>
                <w:kern w:val="0"/>
                <w:szCs w:val="21"/>
                <w:lang w:val="en-US" w:eastAsia="zh-CN"/>
              </w:rPr>
              <w:t>12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8</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
                <w:kern w:val="0"/>
                <w:szCs w:val="21"/>
              </w:rPr>
              <w:t>专业选修课</w:t>
            </w: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rPr>
              <w:t>1</w:t>
            </w:r>
          </w:p>
        </w:tc>
        <w:tc>
          <w:tcPr>
            <w:tcW w:w="2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文创与康养产业经营</w:t>
            </w:r>
          </w:p>
        </w:tc>
        <w:tc>
          <w:tcPr>
            <w:tcW w:w="3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42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rPr>
              <w:t>2</w:t>
            </w:r>
          </w:p>
        </w:tc>
        <w:tc>
          <w:tcPr>
            <w:tcW w:w="206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健康检测</w:t>
            </w:r>
          </w:p>
        </w:tc>
        <w:tc>
          <w:tcPr>
            <w:tcW w:w="3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5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18</w:t>
            </w:r>
          </w:p>
        </w:tc>
        <w:tc>
          <w:tcPr>
            <w:tcW w:w="63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18</w:t>
            </w:r>
          </w:p>
        </w:tc>
        <w:tc>
          <w:tcPr>
            <w:tcW w:w="46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single" w:color="auto" w:sz="4" w:space="0"/>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533"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rPr>
              <w:t>3</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理疗技术</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膳食保健</w:t>
            </w:r>
          </w:p>
        </w:tc>
        <w:tc>
          <w:tcPr>
            <w:tcW w:w="34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5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18</w:t>
            </w:r>
          </w:p>
        </w:tc>
        <w:tc>
          <w:tcPr>
            <w:tcW w:w="6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18</w:t>
            </w:r>
          </w:p>
        </w:tc>
        <w:tc>
          <w:tcPr>
            <w:tcW w:w="46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spacing w:line="300" w:lineRule="exact"/>
              <w:ind w:firstLine="210" w:firstLineChars="100"/>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5</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lang w:val="en-US" w:eastAsia="zh-CN"/>
              </w:rPr>
              <w:t>中国茶艺</w:t>
            </w:r>
          </w:p>
        </w:tc>
        <w:tc>
          <w:tcPr>
            <w:tcW w:w="34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5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18</w:t>
            </w:r>
          </w:p>
        </w:tc>
        <w:tc>
          <w:tcPr>
            <w:tcW w:w="6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18</w:t>
            </w:r>
          </w:p>
        </w:tc>
        <w:tc>
          <w:tcPr>
            <w:tcW w:w="46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spacing w:line="300" w:lineRule="exact"/>
              <w:ind w:firstLine="210" w:firstLineChars="100"/>
              <w:jc w:val="left"/>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38"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2578"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 w:val="18"/>
                <w:szCs w:val="18"/>
              </w:rPr>
            </w:pPr>
            <w:r>
              <w:rPr>
                <w:rFonts w:hint="eastAsia" w:ascii="仿宋" w:hAnsi="仿宋" w:eastAsia="仿宋" w:cs="仿宋"/>
                <w:bCs/>
                <w:kern w:val="0"/>
                <w:szCs w:val="21"/>
              </w:rPr>
              <w:t>小     计</w:t>
            </w:r>
          </w:p>
        </w:tc>
        <w:tc>
          <w:tcPr>
            <w:tcW w:w="340" w:type="dxa"/>
            <w:tcBorders>
              <w:top w:val="nil"/>
              <w:left w:val="nil"/>
              <w:bottom w:val="single" w:color="auto" w:sz="4" w:space="0"/>
              <w:right w:val="single" w:color="auto" w:sz="4" w:space="0"/>
            </w:tcBorders>
            <w:shd w:val="clear" w:color="auto" w:fill="auto"/>
            <w:vAlign w:val="bottom"/>
          </w:tcPr>
          <w:p>
            <w:pPr>
              <w:widowControl/>
              <w:jc w:val="cente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180</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126</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54</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2</w:t>
            </w:r>
          </w:p>
        </w:tc>
        <w:tc>
          <w:tcPr>
            <w:tcW w:w="42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0</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4</w:t>
            </w:r>
          </w:p>
        </w:tc>
        <w:tc>
          <w:tcPr>
            <w:tcW w:w="53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 w:val="18"/>
                <w:szCs w:val="18"/>
              </w:rPr>
            </w:pPr>
          </w:p>
        </w:tc>
        <w:tc>
          <w:tcPr>
            <w:tcW w:w="92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 w:val="18"/>
                <w:szCs w:val="18"/>
              </w:rPr>
            </w:pPr>
          </w:p>
        </w:tc>
      </w:tr>
    </w:tbl>
    <w:p>
      <w:pPr>
        <w:spacing w:line="600" w:lineRule="exact"/>
        <w:rPr>
          <w:rFonts w:hint="eastAsia" w:ascii="仿宋" w:hAnsi="仿宋" w:eastAsia="仿宋" w:cs="仿宋"/>
          <w:b/>
          <w:sz w:val="32"/>
          <w:szCs w:val="32"/>
        </w:rPr>
      </w:pPr>
      <w:r>
        <w:rPr>
          <w:rFonts w:hint="eastAsia" w:ascii="仿宋" w:hAnsi="仿宋" w:eastAsia="仿宋" w:cs="仿宋"/>
          <w:b/>
          <w:sz w:val="32"/>
          <w:szCs w:val="32"/>
        </w:rPr>
        <w:t xml:space="preserve"> 七、教学进程总体安排</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（一）学时分配</w:t>
      </w:r>
    </w:p>
    <w:p>
      <w:pPr>
        <w:jc w:val="center"/>
        <w:rPr>
          <w:rFonts w:hint="eastAsia" w:ascii="仿宋" w:hAnsi="仿宋" w:eastAsia="仿宋" w:cs="仿宋"/>
          <w:kern w:val="0"/>
          <w:sz w:val="32"/>
          <w:szCs w:val="32"/>
        </w:rPr>
      </w:pPr>
      <w:r>
        <w:rPr>
          <w:rFonts w:hint="eastAsia" w:ascii="仿宋" w:hAnsi="仿宋" w:eastAsia="仿宋" w:cs="仿宋"/>
          <w:kern w:val="0"/>
          <w:sz w:val="32"/>
          <w:szCs w:val="32"/>
        </w:rPr>
        <w:t>各 类 课 程 学 时 学 分 分 配 表</w:t>
      </w:r>
    </w:p>
    <w:tbl>
      <w:tblPr>
        <w:tblStyle w:val="3"/>
        <w:tblW w:w="13757" w:type="dxa"/>
        <w:tblInd w:w="0" w:type="dxa"/>
        <w:tblLayout w:type="fixed"/>
        <w:tblCellMar>
          <w:top w:w="0" w:type="dxa"/>
          <w:left w:w="0" w:type="dxa"/>
          <w:bottom w:w="0" w:type="dxa"/>
          <w:right w:w="0" w:type="dxa"/>
        </w:tblCellMar>
      </w:tblPr>
      <w:tblGrid>
        <w:gridCol w:w="610"/>
        <w:gridCol w:w="2246"/>
        <w:gridCol w:w="1236"/>
        <w:gridCol w:w="1105"/>
        <w:gridCol w:w="1336"/>
        <w:gridCol w:w="2264"/>
        <w:gridCol w:w="340"/>
        <w:gridCol w:w="1540"/>
        <w:gridCol w:w="1540"/>
        <w:gridCol w:w="1540"/>
      </w:tblGrid>
      <w:tr>
        <w:tblPrEx>
          <w:tblLayout w:type="fixed"/>
          <w:tblCellMar>
            <w:top w:w="0" w:type="dxa"/>
            <w:left w:w="0" w:type="dxa"/>
            <w:bottom w:w="0" w:type="dxa"/>
            <w:right w:w="0" w:type="dxa"/>
          </w:tblCellMar>
        </w:tblPrEx>
        <w:trPr>
          <w:gridAfter w:val="4"/>
          <w:wAfter w:w="4960" w:type="dxa"/>
          <w:trHeight w:val="218" w:hRule="atLeast"/>
        </w:trPr>
        <w:tc>
          <w:tcPr>
            <w:tcW w:w="61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序号</w:t>
            </w:r>
          </w:p>
        </w:tc>
        <w:tc>
          <w:tcPr>
            <w:tcW w:w="2246" w:type="dxa"/>
            <w:vMerge w:val="restart"/>
            <w:tcBorders>
              <w:top w:val="single" w:color="auto" w:sz="4" w:space="0"/>
              <w:left w:val="single" w:color="auto" w:sz="4" w:space="0"/>
              <w:right w:val="single" w:color="000000"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课程类别</w:t>
            </w:r>
          </w:p>
        </w:tc>
        <w:tc>
          <w:tcPr>
            <w:tcW w:w="3677"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bCs/>
                <w:szCs w:val="21"/>
              </w:rPr>
            </w:pPr>
            <w:r>
              <w:rPr>
                <w:rFonts w:hint="eastAsia" w:ascii="仿宋" w:hAnsi="仿宋" w:eastAsia="仿宋" w:cs="仿宋"/>
                <w:bCs/>
                <w:szCs w:val="21"/>
              </w:rPr>
              <w:t>学时</w:t>
            </w:r>
          </w:p>
        </w:tc>
        <w:tc>
          <w:tcPr>
            <w:tcW w:w="2264"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仿宋"/>
                <w:bCs/>
                <w:szCs w:val="21"/>
              </w:rPr>
            </w:pPr>
            <w:r>
              <w:rPr>
                <w:rFonts w:hint="eastAsia" w:ascii="仿宋" w:hAnsi="仿宋" w:eastAsia="仿宋" w:cs="仿宋"/>
                <w:bCs/>
                <w:szCs w:val="21"/>
                <w:lang w:val="en-US" w:eastAsia="zh-CN"/>
              </w:rPr>
              <w:t>比列</w:t>
            </w:r>
            <w:r>
              <w:rPr>
                <w:rFonts w:hint="eastAsia" w:ascii="仿宋" w:hAnsi="仿宋" w:eastAsia="仿宋" w:cs="仿宋"/>
                <w:bCs/>
                <w:szCs w:val="21"/>
              </w:rPr>
              <w:t>%</w:t>
            </w:r>
          </w:p>
        </w:tc>
      </w:tr>
      <w:tr>
        <w:tblPrEx>
          <w:tblLayout w:type="fixed"/>
          <w:tblCellMar>
            <w:top w:w="0" w:type="dxa"/>
            <w:left w:w="0" w:type="dxa"/>
            <w:bottom w:w="0" w:type="dxa"/>
            <w:right w:w="0" w:type="dxa"/>
          </w:tblCellMar>
        </w:tblPrEx>
        <w:trPr>
          <w:gridAfter w:val="4"/>
          <w:wAfter w:w="4960" w:type="dxa"/>
          <w:trHeight w:val="322" w:hRule="atLeast"/>
        </w:trPr>
        <w:tc>
          <w:tcPr>
            <w:tcW w:w="610"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szCs w:val="21"/>
              </w:rPr>
            </w:pPr>
          </w:p>
        </w:tc>
        <w:tc>
          <w:tcPr>
            <w:tcW w:w="2246" w:type="dxa"/>
            <w:vMerge w:val="continue"/>
            <w:tcBorders>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Cs/>
                <w:szCs w:val="21"/>
              </w:rPr>
            </w:pP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Cs/>
                <w:szCs w:val="21"/>
              </w:rPr>
            </w:pPr>
            <w:r>
              <w:rPr>
                <w:rFonts w:hint="eastAsia" w:ascii="仿宋" w:hAnsi="仿宋" w:eastAsia="仿宋" w:cs="仿宋"/>
                <w:bCs/>
                <w:szCs w:val="21"/>
              </w:rPr>
              <w:t>总学时</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Cs/>
                <w:szCs w:val="21"/>
              </w:rPr>
            </w:pPr>
            <w:r>
              <w:rPr>
                <w:rFonts w:hint="eastAsia" w:ascii="仿宋" w:hAnsi="仿宋" w:eastAsia="仿宋" w:cs="仿宋"/>
                <w:bCs/>
                <w:szCs w:val="21"/>
              </w:rPr>
              <w:t>理论学时</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Cs/>
                <w:szCs w:val="21"/>
              </w:rPr>
            </w:pPr>
            <w:r>
              <w:rPr>
                <w:rFonts w:hint="eastAsia" w:ascii="仿宋" w:hAnsi="仿宋" w:eastAsia="仿宋" w:cs="仿宋"/>
                <w:bCs/>
                <w:szCs w:val="21"/>
              </w:rPr>
              <w:t>实践学时</w:t>
            </w:r>
          </w:p>
        </w:tc>
        <w:tc>
          <w:tcPr>
            <w:tcW w:w="2264"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szCs w:val="21"/>
              </w:rPr>
            </w:pPr>
          </w:p>
        </w:tc>
      </w:tr>
      <w:tr>
        <w:tblPrEx>
          <w:tblLayout w:type="fixed"/>
          <w:tblCellMar>
            <w:top w:w="0" w:type="dxa"/>
            <w:left w:w="0" w:type="dxa"/>
            <w:bottom w:w="0" w:type="dxa"/>
            <w:right w:w="0" w:type="dxa"/>
          </w:tblCellMar>
        </w:tblPrEx>
        <w:trPr>
          <w:gridAfter w:val="4"/>
          <w:wAfter w:w="4960" w:type="dxa"/>
          <w:trHeight w:val="118" w:hRule="atLeast"/>
        </w:trPr>
        <w:tc>
          <w:tcPr>
            <w:tcW w:w="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1</w:t>
            </w:r>
          </w:p>
        </w:tc>
        <w:tc>
          <w:tcPr>
            <w:tcW w:w="2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公共基础课</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568</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324</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244</w:t>
            </w:r>
          </w:p>
        </w:tc>
        <w:tc>
          <w:tcPr>
            <w:tcW w:w="2264"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b/>
                <w:bCs/>
                <w:szCs w:val="21"/>
                <w:lang w:val="en-US" w:eastAsia="zh-CN"/>
              </w:rPr>
              <w:t>22</w:t>
            </w:r>
          </w:p>
        </w:tc>
      </w:tr>
      <w:tr>
        <w:tblPrEx>
          <w:tblLayout w:type="fixed"/>
          <w:tblCellMar>
            <w:top w:w="0" w:type="dxa"/>
            <w:left w:w="0" w:type="dxa"/>
            <w:bottom w:w="0" w:type="dxa"/>
            <w:right w:w="0" w:type="dxa"/>
          </w:tblCellMar>
        </w:tblPrEx>
        <w:trPr>
          <w:gridAfter w:val="4"/>
          <w:wAfter w:w="4960" w:type="dxa"/>
          <w:trHeight w:val="202" w:hRule="atLeast"/>
        </w:trPr>
        <w:tc>
          <w:tcPr>
            <w:tcW w:w="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2</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仿宋"/>
                <w:bCs/>
                <w:szCs w:val="21"/>
              </w:rPr>
            </w:pPr>
            <w:r>
              <w:rPr>
                <w:rFonts w:hint="eastAsia" w:ascii="仿宋" w:hAnsi="仿宋" w:eastAsia="仿宋" w:cs="仿宋"/>
                <w:bCs/>
                <w:szCs w:val="21"/>
              </w:rPr>
              <w:t>专业基础课</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648</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346</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282</w:t>
            </w:r>
          </w:p>
        </w:tc>
        <w:tc>
          <w:tcPr>
            <w:tcW w:w="2264"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Cs w:val="21"/>
                <w:lang w:eastAsia="zh-CN"/>
              </w:rPr>
            </w:pPr>
            <w:r>
              <w:rPr>
                <w:rFonts w:hint="eastAsia" w:ascii="仿宋" w:hAnsi="仿宋" w:eastAsia="仿宋" w:cs="仿宋"/>
                <w:b/>
                <w:bCs/>
                <w:szCs w:val="21"/>
                <w:lang w:val="en-US" w:eastAsia="zh-CN"/>
              </w:rPr>
              <w:t>24</w:t>
            </w:r>
            <w:r>
              <w:rPr>
                <w:rFonts w:hint="eastAsia" w:ascii="仿宋" w:hAnsi="仿宋" w:eastAsia="仿宋" w:cs="仿宋"/>
                <w:b/>
                <w:bCs/>
                <w:szCs w:val="21"/>
              </w:rPr>
              <w:t>.</w:t>
            </w:r>
            <w:r>
              <w:rPr>
                <w:rFonts w:hint="eastAsia" w:ascii="仿宋" w:hAnsi="仿宋" w:eastAsia="仿宋" w:cs="仿宋"/>
                <w:b/>
                <w:bCs/>
                <w:szCs w:val="21"/>
                <w:lang w:val="en-US" w:eastAsia="zh-CN"/>
              </w:rPr>
              <w:t>6</w:t>
            </w:r>
          </w:p>
        </w:tc>
      </w:tr>
      <w:tr>
        <w:tblPrEx>
          <w:tblLayout w:type="fixed"/>
          <w:tblCellMar>
            <w:top w:w="0" w:type="dxa"/>
            <w:left w:w="0" w:type="dxa"/>
            <w:bottom w:w="0" w:type="dxa"/>
            <w:right w:w="0" w:type="dxa"/>
          </w:tblCellMar>
        </w:tblPrEx>
        <w:trPr>
          <w:gridAfter w:val="4"/>
          <w:wAfter w:w="4960" w:type="dxa"/>
          <w:trHeight w:val="202" w:hRule="atLeast"/>
        </w:trPr>
        <w:tc>
          <w:tcPr>
            <w:tcW w:w="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3</w:t>
            </w:r>
          </w:p>
        </w:tc>
        <w:tc>
          <w:tcPr>
            <w:tcW w:w="2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专业核心课</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504</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36</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468</w:t>
            </w:r>
          </w:p>
        </w:tc>
        <w:tc>
          <w:tcPr>
            <w:tcW w:w="2264"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b/>
                <w:bCs/>
                <w:szCs w:val="21"/>
                <w:lang w:val="en-US" w:eastAsia="zh-CN"/>
              </w:rPr>
              <w:t>19.1</w:t>
            </w:r>
          </w:p>
        </w:tc>
      </w:tr>
      <w:tr>
        <w:tblPrEx>
          <w:tblLayout w:type="fixed"/>
          <w:tblCellMar>
            <w:top w:w="0" w:type="dxa"/>
            <w:left w:w="0" w:type="dxa"/>
            <w:bottom w:w="0" w:type="dxa"/>
            <w:right w:w="0" w:type="dxa"/>
          </w:tblCellMar>
        </w:tblPrEx>
        <w:trPr>
          <w:gridAfter w:val="4"/>
          <w:wAfter w:w="4960" w:type="dxa"/>
          <w:trHeight w:val="284" w:hRule="atLeast"/>
        </w:trPr>
        <w:tc>
          <w:tcPr>
            <w:tcW w:w="610"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4</w:t>
            </w:r>
          </w:p>
        </w:tc>
        <w:tc>
          <w:tcPr>
            <w:tcW w:w="2246"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专业选修课</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180</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126</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rPr>
            </w:pPr>
            <w:r>
              <w:rPr>
                <w:rFonts w:hint="eastAsia" w:ascii="仿宋" w:hAnsi="仿宋" w:eastAsia="仿宋" w:cs="仿宋"/>
                <w:szCs w:val="21"/>
              </w:rPr>
              <w:t>54</w:t>
            </w:r>
          </w:p>
        </w:tc>
        <w:tc>
          <w:tcPr>
            <w:tcW w:w="2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b/>
                <w:bCs/>
                <w:szCs w:val="21"/>
                <w:lang w:val="en-US" w:eastAsia="zh-CN"/>
              </w:rPr>
              <w:t>6.8</w:t>
            </w:r>
          </w:p>
        </w:tc>
      </w:tr>
      <w:tr>
        <w:tblPrEx>
          <w:tblLayout w:type="fixed"/>
          <w:tblCellMar>
            <w:top w:w="0" w:type="dxa"/>
            <w:left w:w="0" w:type="dxa"/>
            <w:bottom w:w="0" w:type="dxa"/>
            <w:right w:w="0" w:type="dxa"/>
          </w:tblCellMar>
        </w:tblPrEx>
        <w:trPr>
          <w:gridAfter w:val="4"/>
          <w:wAfter w:w="4960" w:type="dxa"/>
          <w:trHeight w:val="58" w:hRule="atLeast"/>
        </w:trPr>
        <w:tc>
          <w:tcPr>
            <w:tcW w:w="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5</w:t>
            </w:r>
          </w:p>
        </w:tc>
        <w:tc>
          <w:tcPr>
            <w:tcW w:w="2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r>
              <w:rPr>
                <w:rFonts w:hint="eastAsia" w:ascii="仿宋" w:hAnsi="仿宋" w:eastAsia="仿宋" w:cs="仿宋"/>
                <w:szCs w:val="21"/>
              </w:rPr>
              <w:t>顶岗实习</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720</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eastAsia="zh-CN"/>
              </w:rPr>
            </w:pPr>
            <w:r>
              <w:rPr>
                <w:rFonts w:hint="eastAsia" w:ascii="仿宋" w:hAnsi="仿宋" w:eastAsia="仿宋" w:cs="仿宋"/>
                <w:szCs w:val="21"/>
                <w:lang w:val="en-US" w:eastAsia="zh-CN"/>
              </w:rPr>
              <w:t>0</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720</w:t>
            </w:r>
          </w:p>
        </w:tc>
        <w:tc>
          <w:tcPr>
            <w:tcW w:w="2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b/>
                <w:bCs/>
                <w:szCs w:val="21"/>
                <w:lang w:val="en-US" w:eastAsia="zh-CN"/>
              </w:rPr>
              <w:t>27.4</w:t>
            </w:r>
          </w:p>
        </w:tc>
      </w:tr>
      <w:tr>
        <w:tblPrEx>
          <w:tblLayout w:type="fixed"/>
          <w:tblCellMar>
            <w:top w:w="0" w:type="dxa"/>
            <w:left w:w="0" w:type="dxa"/>
            <w:bottom w:w="0" w:type="dxa"/>
            <w:right w:w="0" w:type="dxa"/>
          </w:tblCellMar>
        </w:tblPrEx>
        <w:trPr>
          <w:trHeight w:val="58" w:hRule="atLeast"/>
        </w:trPr>
        <w:tc>
          <w:tcPr>
            <w:tcW w:w="285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总 计</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b/>
                <w:bCs/>
                <w:szCs w:val="21"/>
                <w:lang w:val="en-US" w:eastAsia="zh-CN"/>
              </w:rPr>
            </w:pPr>
            <w:r>
              <w:rPr>
                <w:rFonts w:hint="eastAsia" w:ascii="仿宋" w:hAnsi="仿宋" w:eastAsia="仿宋" w:cs="仿宋"/>
                <w:b/>
                <w:bCs/>
                <w:szCs w:val="21"/>
                <w:lang w:val="en-US" w:eastAsia="zh-CN"/>
              </w:rPr>
              <w:t>2644</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b/>
                <w:bCs/>
                <w:szCs w:val="21"/>
                <w:lang w:val="en-US" w:eastAsia="zh-CN"/>
              </w:rPr>
            </w:pPr>
            <w:r>
              <w:rPr>
                <w:rFonts w:hint="eastAsia" w:ascii="仿宋" w:hAnsi="仿宋" w:eastAsia="仿宋" w:cs="仿宋"/>
                <w:b/>
                <w:bCs/>
                <w:szCs w:val="21"/>
                <w:lang w:val="en-US" w:eastAsia="zh-CN"/>
              </w:rPr>
              <w:t>888</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b/>
                <w:bCs/>
                <w:szCs w:val="21"/>
                <w:lang w:val="en-US" w:eastAsia="zh-CN"/>
              </w:rPr>
            </w:pPr>
            <w:r>
              <w:rPr>
                <w:rFonts w:hint="eastAsia" w:ascii="仿宋" w:hAnsi="仿宋" w:eastAsia="仿宋" w:cs="仿宋"/>
                <w:b/>
                <w:bCs/>
                <w:szCs w:val="21"/>
                <w:lang w:val="en-US" w:eastAsia="zh-CN"/>
              </w:rPr>
              <w:t>1746</w:t>
            </w:r>
          </w:p>
        </w:tc>
        <w:tc>
          <w:tcPr>
            <w:tcW w:w="2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rPr>
            </w:pPr>
            <w:r>
              <w:rPr>
                <w:rFonts w:hint="eastAsia" w:ascii="仿宋" w:hAnsi="仿宋" w:eastAsia="仿宋" w:cs="仿宋"/>
                <w:b/>
                <w:bCs/>
                <w:szCs w:val="21"/>
              </w:rPr>
              <w:t>100</w:t>
            </w:r>
          </w:p>
        </w:tc>
        <w:tc>
          <w:tcPr>
            <w:tcW w:w="340" w:type="dxa"/>
            <w:vAlign w:val="center"/>
          </w:tcPr>
          <w:p>
            <w:pPr>
              <w:rPr>
                <w:rFonts w:hint="eastAsia" w:ascii="仿宋" w:hAnsi="仿宋" w:eastAsia="仿宋" w:cs="仿宋"/>
                <w:szCs w:val="21"/>
              </w:rPr>
            </w:pPr>
          </w:p>
        </w:tc>
        <w:tc>
          <w:tcPr>
            <w:tcW w:w="1540" w:type="dxa"/>
            <w:vAlign w:val="center"/>
          </w:tcPr>
          <w:p>
            <w:pPr>
              <w:jc w:val="center"/>
              <w:rPr>
                <w:rFonts w:hint="eastAsia" w:ascii="仿宋" w:hAnsi="仿宋" w:eastAsia="仿宋" w:cs="仿宋"/>
                <w:szCs w:val="21"/>
              </w:rPr>
            </w:pPr>
          </w:p>
        </w:tc>
        <w:tc>
          <w:tcPr>
            <w:tcW w:w="1540" w:type="dxa"/>
            <w:vAlign w:val="center"/>
          </w:tcPr>
          <w:p>
            <w:pPr>
              <w:jc w:val="center"/>
              <w:rPr>
                <w:rFonts w:hint="eastAsia" w:ascii="仿宋" w:hAnsi="仿宋" w:eastAsia="仿宋" w:cs="仿宋"/>
                <w:szCs w:val="21"/>
              </w:rPr>
            </w:pPr>
          </w:p>
        </w:tc>
        <w:tc>
          <w:tcPr>
            <w:tcW w:w="1540" w:type="dxa"/>
            <w:vAlign w:val="center"/>
          </w:tcPr>
          <w:p>
            <w:pPr>
              <w:jc w:val="center"/>
              <w:rPr>
                <w:rFonts w:hint="eastAsia" w:ascii="仿宋" w:hAnsi="仿宋" w:eastAsia="仿宋" w:cs="仿宋"/>
                <w:szCs w:val="21"/>
              </w:rPr>
            </w:pPr>
          </w:p>
        </w:tc>
      </w:tr>
    </w:tbl>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教学课程设置表</w:t>
      </w:r>
    </w:p>
    <w:tbl>
      <w:tblPr>
        <w:tblStyle w:val="3"/>
        <w:tblW w:w="9080" w:type="dxa"/>
        <w:tblInd w:w="-27" w:type="dxa"/>
        <w:tblLayout w:type="fixed"/>
        <w:tblCellMar>
          <w:top w:w="0" w:type="dxa"/>
          <w:left w:w="108" w:type="dxa"/>
          <w:bottom w:w="0" w:type="dxa"/>
          <w:right w:w="108" w:type="dxa"/>
        </w:tblCellMar>
      </w:tblPr>
      <w:tblGrid>
        <w:gridCol w:w="446"/>
        <w:gridCol w:w="486"/>
        <w:gridCol w:w="1982"/>
        <w:gridCol w:w="450"/>
        <w:gridCol w:w="578"/>
        <w:gridCol w:w="560"/>
        <w:gridCol w:w="720"/>
        <w:gridCol w:w="540"/>
        <w:gridCol w:w="501"/>
        <w:gridCol w:w="540"/>
        <w:gridCol w:w="509"/>
        <w:gridCol w:w="540"/>
        <w:gridCol w:w="540"/>
        <w:gridCol w:w="688"/>
      </w:tblGrid>
      <w:tr>
        <w:tblPrEx>
          <w:tblLayout w:type="fixed"/>
          <w:tblCellMar>
            <w:top w:w="0" w:type="dxa"/>
            <w:left w:w="108" w:type="dxa"/>
            <w:bottom w:w="0" w:type="dxa"/>
            <w:right w:w="108" w:type="dxa"/>
          </w:tblCellMar>
        </w:tblPrEx>
        <w:trPr>
          <w:trHeight w:val="255" w:hRule="atLeast"/>
        </w:trPr>
        <w:tc>
          <w:tcPr>
            <w:tcW w:w="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bCs/>
                <w:kern w:val="0"/>
                <w:szCs w:val="21"/>
              </w:rPr>
            </w:pPr>
            <w:r>
              <w:rPr>
                <w:rFonts w:hint="eastAsia" w:ascii="仿宋" w:hAnsi="仿宋" w:eastAsia="仿宋" w:cs="仿宋"/>
                <w:bCs/>
                <w:kern w:val="0"/>
                <w:szCs w:val="21"/>
              </w:rPr>
              <w:t>课程类别</w:t>
            </w:r>
          </w:p>
        </w:tc>
        <w:tc>
          <w:tcPr>
            <w:tcW w:w="486"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序</w:t>
            </w:r>
          </w:p>
          <w:p>
            <w:pPr>
              <w:widowControl/>
              <w:jc w:val="center"/>
              <w:rPr>
                <w:rFonts w:hint="eastAsia" w:ascii="仿宋" w:hAnsi="仿宋" w:eastAsia="仿宋" w:cs="仿宋"/>
                <w:bCs/>
                <w:kern w:val="0"/>
                <w:szCs w:val="21"/>
              </w:rPr>
            </w:pPr>
          </w:p>
          <w:p>
            <w:pPr>
              <w:widowControl/>
              <w:jc w:val="center"/>
              <w:rPr>
                <w:rFonts w:hint="eastAsia" w:ascii="仿宋" w:hAnsi="仿宋" w:eastAsia="仿宋" w:cs="仿宋"/>
                <w:bCs/>
                <w:kern w:val="0"/>
                <w:szCs w:val="21"/>
              </w:rPr>
            </w:pPr>
          </w:p>
          <w:p>
            <w:pPr>
              <w:widowControl/>
              <w:jc w:val="center"/>
              <w:rPr>
                <w:rFonts w:hint="eastAsia" w:ascii="仿宋" w:hAnsi="仿宋" w:eastAsia="仿宋" w:cs="仿宋"/>
                <w:bCs/>
                <w:kern w:val="0"/>
                <w:szCs w:val="21"/>
              </w:rPr>
            </w:pPr>
            <w:r>
              <w:rPr>
                <w:rFonts w:hint="eastAsia" w:ascii="仿宋" w:hAnsi="仿宋" w:eastAsia="仿宋" w:cs="仿宋"/>
                <w:bCs/>
                <w:kern w:val="0"/>
                <w:szCs w:val="21"/>
              </w:rPr>
              <w:t>号</w:t>
            </w:r>
          </w:p>
        </w:tc>
        <w:tc>
          <w:tcPr>
            <w:tcW w:w="1982"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课程名称</w:t>
            </w:r>
          </w:p>
        </w:tc>
        <w:tc>
          <w:tcPr>
            <w:tcW w:w="45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性</w:t>
            </w:r>
          </w:p>
          <w:p>
            <w:pPr>
              <w:widowControl/>
              <w:jc w:val="center"/>
              <w:rPr>
                <w:rFonts w:hint="eastAsia" w:ascii="仿宋" w:hAnsi="仿宋" w:eastAsia="仿宋" w:cs="仿宋"/>
                <w:bCs/>
                <w:kern w:val="0"/>
                <w:szCs w:val="21"/>
              </w:rPr>
            </w:pPr>
          </w:p>
          <w:p>
            <w:pPr>
              <w:widowControl/>
              <w:jc w:val="center"/>
              <w:rPr>
                <w:rFonts w:hint="eastAsia" w:ascii="仿宋" w:hAnsi="仿宋" w:eastAsia="仿宋" w:cs="仿宋"/>
                <w:bCs/>
                <w:kern w:val="0"/>
                <w:szCs w:val="21"/>
              </w:rPr>
            </w:pPr>
          </w:p>
          <w:p>
            <w:pPr>
              <w:widowControl/>
              <w:jc w:val="center"/>
              <w:rPr>
                <w:rFonts w:hint="eastAsia" w:ascii="仿宋" w:hAnsi="仿宋" w:eastAsia="仿宋" w:cs="仿宋"/>
                <w:bCs/>
                <w:kern w:val="0"/>
                <w:szCs w:val="21"/>
              </w:rPr>
            </w:pPr>
            <w:r>
              <w:rPr>
                <w:rFonts w:hint="eastAsia" w:ascii="仿宋" w:hAnsi="仿宋" w:eastAsia="仿宋" w:cs="仿宋"/>
                <w:bCs/>
                <w:kern w:val="0"/>
                <w:szCs w:val="21"/>
              </w:rPr>
              <w:t>质</w:t>
            </w:r>
          </w:p>
        </w:tc>
        <w:tc>
          <w:tcPr>
            <w:tcW w:w="578"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总学时</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学时分配</w:t>
            </w:r>
          </w:p>
        </w:tc>
        <w:tc>
          <w:tcPr>
            <w:tcW w:w="317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学年及学期周学时数</w:t>
            </w:r>
          </w:p>
        </w:tc>
        <w:tc>
          <w:tcPr>
            <w:tcW w:w="68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备注</w:t>
            </w:r>
          </w:p>
        </w:tc>
      </w:tr>
      <w:tr>
        <w:tblPrEx>
          <w:tblLayout w:type="fixed"/>
          <w:tblCellMar>
            <w:top w:w="0" w:type="dxa"/>
            <w:left w:w="108" w:type="dxa"/>
            <w:bottom w:w="0" w:type="dxa"/>
            <w:right w:w="108" w:type="dxa"/>
          </w:tblCellMar>
        </w:tblPrEx>
        <w:trPr>
          <w:trHeight w:val="760"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1982"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5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578"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560" w:type="dxa"/>
            <w:vMerge w:val="restart"/>
            <w:tcBorders>
              <w:top w:val="single" w:color="auto" w:sz="4" w:space="0"/>
              <w:left w:val="nil"/>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理论学时</w:t>
            </w:r>
          </w:p>
        </w:tc>
        <w:tc>
          <w:tcPr>
            <w:tcW w:w="720" w:type="dxa"/>
            <w:vMerge w:val="restart"/>
            <w:tcBorders>
              <w:top w:val="single" w:color="auto" w:sz="4" w:space="0"/>
              <w:left w:val="nil"/>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实践学时</w:t>
            </w:r>
          </w:p>
        </w:tc>
        <w:tc>
          <w:tcPr>
            <w:tcW w:w="104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一</w:t>
            </w:r>
          </w:p>
        </w:tc>
        <w:tc>
          <w:tcPr>
            <w:tcW w:w="104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二</w:t>
            </w:r>
          </w:p>
        </w:tc>
        <w:tc>
          <w:tcPr>
            <w:tcW w:w="10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三</w:t>
            </w:r>
          </w:p>
        </w:tc>
        <w:tc>
          <w:tcPr>
            <w:tcW w:w="688" w:type="dxa"/>
            <w:vMerge w:val="continue"/>
            <w:tcBorders>
              <w:left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p>
        </w:tc>
      </w:tr>
      <w:tr>
        <w:tblPrEx>
          <w:tblLayout w:type="fixed"/>
          <w:tblCellMar>
            <w:top w:w="0" w:type="dxa"/>
            <w:left w:w="108" w:type="dxa"/>
            <w:bottom w:w="0" w:type="dxa"/>
            <w:right w:w="108" w:type="dxa"/>
          </w:tblCellMar>
        </w:tblPrEx>
        <w:trPr>
          <w:trHeight w:val="312"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1982"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5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578"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56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p>
        </w:tc>
        <w:tc>
          <w:tcPr>
            <w:tcW w:w="72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1</w:t>
            </w:r>
          </w:p>
        </w:tc>
        <w:tc>
          <w:tcPr>
            <w:tcW w:w="5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3</w:t>
            </w: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5</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6</w:t>
            </w:r>
          </w:p>
        </w:tc>
        <w:tc>
          <w:tcPr>
            <w:tcW w:w="68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p>
        </w:tc>
      </w:tr>
      <w:tr>
        <w:tblPrEx>
          <w:tblLayout w:type="fixed"/>
          <w:tblCellMar>
            <w:top w:w="0" w:type="dxa"/>
            <w:left w:w="108" w:type="dxa"/>
            <w:bottom w:w="0" w:type="dxa"/>
            <w:right w:w="108" w:type="dxa"/>
          </w:tblCellMar>
        </w:tblPrEx>
        <w:trPr>
          <w:trHeight w:val="271" w:hRule="atLeast"/>
        </w:trPr>
        <w:tc>
          <w:tcPr>
            <w:tcW w:w="446"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基础素质课程</w:t>
            </w:r>
          </w:p>
        </w:tc>
        <w:tc>
          <w:tcPr>
            <w:tcW w:w="48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毛泽东思想和中国特色社会主义理论体系概论</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36</w:t>
            </w:r>
          </w:p>
        </w:tc>
        <w:tc>
          <w:tcPr>
            <w:tcW w:w="5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28</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8</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w:t>
            </w:r>
          </w:p>
        </w:tc>
        <w:tc>
          <w:tcPr>
            <w:tcW w:w="50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2</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p>
        </w:tc>
        <w:tc>
          <w:tcPr>
            <w:tcW w:w="5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68"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思想道德修养与法律基础</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54</w:t>
            </w:r>
          </w:p>
        </w:tc>
        <w:tc>
          <w:tcPr>
            <w:tcW w:w="5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38</w:t>
            </w:r>
          </w:p>
        </w:tc>
        <w:tc>
          <w:tcPr>
            <w:tcW w:w="72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16</w:t>
            </w:r>
          </w:p>
        </w:tc>
        <w:tc>
          <w:tcPr>
            <w:tcW w:w="54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3</w:t>
            </w:r>
          </w:p>
        </w:tc>
        <w:tc>
          <w:tcPr>
            <w:tcW w:w="50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w:t>
            </w:r>
          </w:p>
        </w:tc>
        <w:tc>
          <w:tcPr>
            <w:tcW w:w="54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p>
        </w:tc>
        <w:tc>
          <w:tcPr>
            <w:tcW w:w="50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p>
        </w:tc>
        <w:tc>
          <w:tcPr>
            <w:tcW w:w="54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PrEx>
        <w:trPr>
          <w:trHeight w:val="272"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lang w:val="en-US" w:eastAsia="zh-CN"/>
              </w:rPr>
              <w:t>3</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lang w:val="en-US" w:eastAsia="zh-CN"/>
              </w:rPr>
              <w:t>习近平新时代中国特色社会主义思想概论</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48</w:t>
            </w:r>
          </w:p>
        </w:tc>
        <w:tc>
          <w:tcPr>
            <w:tcW w:w="5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40</w:t>
            </w:r>
          </w:p>
        </w:tc>
        <w:tc>
          <w:tcPr>
            <w:tcW w:w="72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8</w:t>
            </w:r>
          </w:p>
        </w:tc>
        <w:tc>
          <w:tcPr>
            <w:tcW w:w="54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p>
        </w:tc>
        <w:tc>
          <w:tcPr>
            <w:tcW w:w="501"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p>
        </w:tc>
        <w:tc>
          <w:tcPr>
            <w:tcW w:w="54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3</w:t>
            </w:r>
          </w:p>
        </w:tc>
        <w:tc>
          <w:tcPr>
            <w:tcW w:w="50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p>
        </w:tc>
        <w:tc>
          <w:tcPr>
            <w:tcW w:w="54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szCs w:val="21"/>
                <w:lang w:val="en-US"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72"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lang w:val="en-US" w:eastAsia="zh-CN"/>
              </w:rPr>
              <w:t>4</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形势政策</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 xml:space="preserve"> </w:t>
            </w: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90</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90</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0</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1</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1</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1</w:t>
            </w: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eastAsia="zh-CN"/>
              </w:rPr>
            </w:pPr>
            <w:r>
              <w:rPr>
                <w:rFonts w:hint="eastAsia" w:ascii="仿宋" w:hAnsi="仿宋" w:eastAsia="仿宋" w:cs="仿宋"/>
                <w:szCs w:val="21"/>
              </w:rPr>
              <w:t>1</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1</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lang w:val="en-US" w:eastAsia="zh-CN"/>
              </w:rPr>
              <w:t>5</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英语（口语）</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36</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26</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10</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lang w:val="en-US"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331"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lang w:val="en-US" w:eastAsia="zh-CN"/>
              </w:rPr>
              <w:t>6</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体育</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72</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0</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72</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lang w:val="en-US" w:eastAsia="zh-CN"/>
              </w:rPr>
              <w:t>7</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计算机基础</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72</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36</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36</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4</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lang w:val="en-US" w:eastAsia="zh-CN"/>
              </w:rPr>
              <w:t>8</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大学生职业生涯规划与职业素养</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24</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20</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4</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8总</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8总</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8总</w:t>
            </w: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8总</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lang w:val="en-US" w:eastAsia="zh-CN"/>
              </w:rPr>
              <w:t>9</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大学生创新创业与就业指导</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18</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12</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6</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10总</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8总</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ascii="仿宋" w:hAnsi="仿宋" w:eastAsia="仿宋" w:cs="仿宋"/>
                <w:szCs w:val="21"/>
                <w:lang w:val="en-US" w:eastAsia="zh-CN"/>
              </w:rPr>
            </w:pPr>
            <w:r>
              <w:rPr>
                <w:rFonts w:hint="eastAsia" w:ascii="仿宋" w:hAnsi="仿宋" w:eastAsia="仿宋" w:cs="仿宋"/>
                <w:szCs w:val="21"/>
                <w:lang w:val="en-US" w:eastAsia="zh-CN"/>
              </w:rPr>
              <w:t>10</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应用文写作</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36</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36</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0</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ascii="仿宋" w:hAnsi="仿宋" w:eastAsia="仿宋" w:cs="仿宋"/>
                <w:szCs w:val="21"/>
                <w:lang w:val="en-US" w:eastAsia="zh-CN"/>
              </w:rPr>
            </w:pPr>
            <w:r>
              <w:rPr>
                <w:rFonts w:hint="eastAsia" w:ascii="仿宋" w:hAnsi="仿宋" w:eastAsia="仿宋" w:cs="仿宋"/>
                <w:szCs w:val="21"/>
                <w:lang w:val="en-US" w:eastAsia="zh-CN"/>
              </w:rPr>
              <w:t>11</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大学生心理健康教育</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36</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28</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8</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军事理论及军训</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70</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10</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60</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2周</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ascii="仿宋" w:hAnsi="仿宋" w:eastAsia="仿宋" w:cs="仿宋"/>
                <w:szCs w:val="21"/>
                <w:lang w:val="en-US" w:eastAsia="zh-CN"/>
              </w:rPr>
            </w:pPr>
            <w:r>
              <w:rPr>
                <w:rFonts w:hint="eastAsia" w:ascii="仿宋" w:hAnsi="仿宋" w:eastAsia="仿宋" w:cs="仿宋"/>
                <w:szCs w:val="21"/>
                <w:lang w:val="en-US" w:eastAsia="zh-CN"/>
              </w:rPr>
              <w:t>13</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劳动课</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1周</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24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Cs w:val="21"/>
              </w:rPr>
            </w:pPr>
            <w:r>
              <w:rPr>
                <w:rFonts w:hint="eastAsia" w:ascii="仿宋" w:hAnsi="仿宋" w:eastAsia="仿宋" w:cs="仿宋"/>
                <w:kern w:val="0"/>
                <w:szCs w:val="21"/>
              </w:rPr>
              <w:t>小计</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568</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324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244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14</w:t>
            </w:r>
          </w:p>
        </w:tc>
        <w:tc>
          <w:tcPr>
            <w:tcW w:w="5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w:t>
            </w: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w:t>
            </w: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PrEx>
        <w:trPr>
          <w:trHeight w:val="284" w:hRule="atLeast"/>
        </w:trPr>
        <w:tc>
          <w:tcPr>
            <w:tcW w:w="446" w:type="dxa"/>
            <w:vMerge w:val="restart"/>
            <w:tcBorders>
              <w:top w:val="nil"/>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r>
              <w:rPr>
                <w:rFonts w:hint="eastAsia" w:ascii="仿宋" w:hAnsi="仿宋" w:eastAsia="仿宋" w:cs="仿宋"/>
                <w:b w:val="0"/>
                <w:bCs/>
                <w:kern w:val="0"/>
                <w:szCs w:val="21"/>
              </w:rPr>
              <w:t>专业基础课</w:t>
            </w: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_GB2312" w:hAnsi="仿宋_GB2312" w:eastAsia="仿宋_GB2312" w:cs="仿宋_GB2312"/>
                <w:szCs w:val="21"/>
              </w:rPr>
            </w:pPr>
            <w:r>
              <w:rPr>
                <w:rFonts w:hint="eastAsia" w:ascii="仿宋" w:hAnsi="仿宋" w:eastAsia="仿宋" w:cs="仿宋"/>
                <w:kern w:val="0"/>
                <w:szCs w:val="21"/>
              </w:rPr>
              <w:t>中国文化概论</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r>
              <w:rPr>
                <w:rFonts w:hint="eastAsia" w:ascii="仿宋" w:hAnsi="仿宋" w:eastAsia="仿宋" w:cs="仿宋"/>
                <w:kern w:val="0"/>
                <w:szCs w:val="21"/>
                <w:lang w:val="en-US" w:eastAsia="zh-CN"/>
              </w:rPr>
              <w:t>2</w:t>
            </w:r>
          </w:p>
        </w:tc>
        <w:tc>
          <w:tcPr>
            <w:tcW w:w="5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_GB2312" w:hAnsi="仿宋_GB2312" w:eastAsia="仿宋_GB2312" w:cs="仿宋_GB2312"/>
                <w:szCs w:val="21"/>
              </w:rPr>
            </w:pPr>
            <w:r>
              <w:rPr>
                <w:rFonts w:hint="eastAsia" w:ascii="仿宋" w:hAnsi="仿宋" w:eastAsia="仿宋" w:cs="仿宋"/>
                <w:kern w:val="0"/>
                <w:szCs w:val="21"/>
              </w:rPr>
              <w:t>管理学基础</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_GB2312" w:hAnsi="仿宋_GB2312" w:eastAsia="仿宋_GB2312" w:cs="仿宋_GB2312"/>
                <w:szCs w:val="21"/>
              </w:rPr>
            </w:pPr>
            <w:r>
              <w:rPr>
                <w:rFonts w:hint="eastAsia" w:ascii="仿宋" w:hAnsi="仿宋" w:eastAsia="仿宋" w:cs="仿宋"/>
                <w:kern w:val="0"/>
                <w:szCs w:val="21"/>
              </w:rPr>
              <w:t>人际沟通与服务礼仪</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_GB2312" w:hAnsi="仿宋_GB2312" w:eastAsia="仿宋_GB2312" w:cs="仿宋_GB2312"/>
                <w:szCs w:val="21"/>
              </w:rPr>
            </w:pPr>
            <w:r>
              <w:rPr>
                <w:rFonts w:hint="eastAsia" w:ascii="仿宋" w:hAnsi="仿宋" w:eastAsia="仿宋" w:cs="仿宋"/>
                <w:kern w:val="0"/>
                <w:szCs w:val="21"/>
              </w:rPr>
              <w:t>经济与营销学基础</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_GB2312" w:hAnsi="仿宋_GB2312" w:eastAsia="仿宋_GB2312" w:cs="仿宋_GB2312"/>
                <w:szCs w:val="21"/>
              </w:rPr>
            </w:pPr>
            <w:r>
              <w:rPr>
                <w:rFonts w:hint="eastAsia" w:ascii="仿宋" w:hAnsi="仿宋" w:eastAsia="仿宋" w:cs="仿宋"/>
                <w:kern w:val="0"/>
                <w:szCs w:val="21"/>
              </w:rPr>
              <w:t>互联网技术与商务管理</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60</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12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6</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_GB2312" w:hAnsi="仿宋_GB2312" w:eastAsia="仿宋_GB2312" w:cs="仿宋_GB2312"/>
                <w:szCs w:val="21"/>
              </w:rPr>
            </w:pPr>
            <w:r>
              <w:rPr>
                <w:rFonts w:hint="eastAsia" w:ascii="仿宋" w:hAnsi="仿宋" w:eastAsia="仿宋" w:cs="仿宋"/>
                <w:kern w:val="0"/>
                <w:szCs w:val="21"/>
              </w:rPr>
              <w:t>预防医学概论</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w:t>
            </w:r>
            <w:r>
              <w:rPr>
                <w:rFonts w:hint="eastAsia" w:ascii="仿宋" w:hAnsi="仿宋" w:eastAsia="仿宋" w:cs="仿宋"/>
                <w:kern w:val="0"/>
                <w:szCs w:val="21"/>
                <w:lang w:val="en-US" w:eastAsia="zh-CN"/>
              </w:rPr>
              <w:t>0</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6</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r>
              <w:rPr>
                <w:rFonts w:hint="eastAsia" w:ascii="仿宋" w:hAnsi="仿宋" w:eastAsia="仿宋" w:cs="仿宋"/>
                <w:kern w:val="0"/>
                <w:szCs w:val="21"/>
                <w:lang w:val="en-US" w:eastAsia="zh-CN"/>
              </w:rPr>
              <w:t>2</w:t>
            </w: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_GB2312" w:hAnsi="仿宋_GB2312" w:eastAsia="仿宋_GB2312" w:cs="仿宋_GB2312"/>
                <w:szCs w:val="21"/>
              </w:rPr>
            </w:pPr>
            <w:r>
              <w:rPr>
                <w:rFonts w:hint="eastAsia" w:ascii="仿宋" w:hAnsi="仿宋" w:eastAsia="仿宋" w:cs="仿宋"/>
                <w:kern w:val="0"/>
                <w:szCs w:val="21"/>
              </w:rPr>
              <w:t>临床医学概论</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rPr>
            </w:pPr>
            <w:r>
              <w:rPr>
                <w:rFonts w:hint="eastAsia" w:ascii="仿宋" w:hAnsi="仿宋" w:eastAsia="仿宋" w:cs="仿宋"/>
                <w:kern w:val="0"/>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8</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急救医学</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护理学基础</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60</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w:t>
            </w: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中医药基础</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w:t>
            </w: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246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小计</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648</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346</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282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4</w:t>
            </w: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12</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8</w:t>
            </w: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6</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 w:val="0"/>
                <w:bCs/>
                <w:kern w:val="0"/>
                <w:szCs w:val="21"/>
              </w:rPr>
              <w:t>专业核心课</w:t>
            </w: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1</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心理学基础与健康干预</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color w:val="FF0000"/>
                <w:szCs w:val="21"/>
              </w:rPr>
            </w:pPr>
            <w:r>
              <w:rPr>
                <w:rFonts w:hint="eastAsia" w:ascii="仿宋" w:hAnsi="仿宋" w:eastAsia="仿宋" w:cs="仿宋"/>
                <w:kern w:val="0"/>
                <w:szCs w:val="21"/>
              </w:rPr>
              <w:t>生命伦理与卫生法规</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基础医学概论</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4</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健康服务与管理</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0</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eastAsia="zh-CN"/>
              </w:rPr>
            </w:pPr>
            <w:r>
              <w:rPr>
                <w:rFonts w:hint="eastAsia" w:ascii="仿宋" w:hAnsi="仿宋" w:eastAsia="仿宋" w:cs="仿宋"/>
                <w:kern w:val="0"/>
                <w:szCs w:val="21"/>
                <w:lang w:val="en-US" w:eastAsia="zh-CN"/>
              </w:rPr>
              <w:t>4</w:t>
            </w: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9"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5</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营养与食品科学</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6</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健康体检与信息管理</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养生保健适宜技术</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2468" w:type="dxa"/>
            <w:gridSpan w:val="2"/>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eastAsia="zh-CN"/>
              </w:rPr>
            </w:pPr>
            <w:r>
              <w:rPr>
                <w:rFonts w:hint="eastAsia" w:ascii="仿宋" w:hAnsi="仿宋" w:eastAsia="仿宋" w:cs="仿宋"/>
                <w:szCs w:val="21"/>
              </w:rPr>
              <w:t>小    计</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504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468</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5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8</w:t>
            </w:r>
          </w:p>
        </w:tc>
        <w:tc>
          <w:tcPr>
            <w:tcW w:w="509" w:type="dxa"/>
            <w:tcBorders>
              <w:top w:val="nil"/>
              <w:left w:val="nil"/>
              <w:bottom w:val="single" w:color="auto" w:sz="4" w:space="0"/>
              <w:right w:val="single" w:color="auto" w:sz="4" w:space="0"/>
            </w:tcBorders>
            <w:shd w:val="clear" w:color="auto" w:fill="auto"/>
            <w:vAlign w:val="center"/>
          </w:tcPr>
          <w:p>
            <w:pPr>
              <w:jc w:val="both"/>
              <w:rPr>
                <w:rFonts w:hint="eastAsia" w:ascii="仿宋" w:hAnsi="仿宋" w:eastAsia="仿宋" w:cs="仿宋"/>
                <w:kern w:val="0"/>
                <w:szCs w:val="21"/>
              </w:rPr>
            </w:pPr>
            <w:r>
              <w:rPr>
                <w:rFonts w:hint="eastAsia" w:ascii="仿宋" w:hAnsi="仿宋" w:eastAsia="仿宋" w:cs="仿宋"/>
                <w:kern w:val="0"/>
                <w:szCs w:val="21"/>
                <w:lang w:val="en-US" w:eastAsia="zh-CN"/>
              </w:rPr>
              <w:t>12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8</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nil"/>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r>
              <w:rPr>
                <w:rFonts w:hint="eastAsia" w:ascii="仿宋" w:hAnsi="仿宋" w:eastAsia="仿宋" w:cs="仿宋"/>
                <w:bCs/>
                <w:kern w:val="0"/>
                <w:szCs w:val="21"/>
              </w:rPr>
              <w:t>专业选修课</w:t>
            </w: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1</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文创与康养产业经营</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36</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36</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0</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2</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健康检测</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36</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18</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18</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3</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理疗技术</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36</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36</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0</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膳食保健</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18</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18</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ind w:firstLine="210" w:firstLineChars="100"/>
              <w:jc w:val="left"/>
              <w:rPr>
                <w:rFonts w:hint="eastAsia" w:ascii="仿宋" w:hAnsi="仿宋" w:eastAsia="仿宋" w:cs="仿宋"/>
                <w:kern w:val="0"/>
                <w:szCs w:val="21"/>
                <w:lang w:val="en-US" w:eastAsia="zh-CN"/>
              </w:rPr>
            </w:pPr>
          </w:p>
        </w:tc>
        <w:tc>
          <w:tcPr>
            <w:tcW w:w="50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5</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lang w:val="en-US" w:eastAsia="zh-CN"/>
              </w:rPr>
              <w:t>中国茶艺</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18</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18</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ind w:firstLine="210" w:firstLineChars="100"/>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0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2468"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r>
              <w:rPr>
                <w:rFonts w:hint="eastAsia" w:ascii="仿宋" w:hAnsi="仿宋" w:eastAsia="仿宋" w:cs="仿宋"/>
                <w:bCs/>
                <w:kern w:val="0"/>
                <w:szCs w:val="21"/>
              </w:rPr>
              <w:t>小     计</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180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126</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tcBorders>
              <w:top w:val="nil"/>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lang w:eastAsia="zh-CN"/>
              </w:rPr>
            </w:pPr>
            <w:r>
              <w:rPr>
                <w:rFonts w:hint="eastAsia" w:ascii="仿宋" w:hAnsi="仿宋" w:eastAsia="仿宋" w:cs="仿宋"/>
                <w:bCs/>
                <w:kern w:val="0"/>
                <w:szCs w:val="21"/>
                <w:lang w:eastAsia="zh-CN"/>
              </w:rPr>
              <w:t>其他</w:t>
            </w:r>
          </w:p>
        </w:tc>
        <w:tc>
          <w:tcPr>
            <w:tcW w:w="24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szCs w:val="21"/>
              </w:rPr>
            </w:pPr>
            <w:r>
              <w:rPr>
                <w:rFonts w:hint="eastAsia" w:ascii="仿宋" w:hAnsi="仿宋" w:eastAsia="仿宋" w:cs="仿宋"/>
                <w:szCs w:val="21"/>
              </w:rPr>
              <w:t>顶岗实习</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720</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0</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720</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p>
        </w:tc>
        <w:tc>
          <w:tcPr>
            <w:tcW w:w="50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1228"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 w:val="18"/>
                <w:szCs w:val="18"/>
              </w:rPr>
              <w:t>顶岗</w:t>
            </w:r>
            <w:r>
              <w:rPr>
                <w:rFonts w:hint="eastAsia" w:ascii="仿宋" w:hAnsi="仿宋" w:eastAsia="仿宋" w:cs="仿宋"/>
                <w:kern w:val="0"/>
                <w:sz w:val="18"/>
                <w:szCs w:val="18"/>
                <w:lang w:val="en-US" w:eastAsia="zh-CN"/>
              </w:rPr>
              <w:t>18</w:t>
            </w:r>
            <w:r>
              <w:rPr>
                <w:rFonts w:hint="eastAsia" w:ascii="仿宋" w:hAnsi="仿宋" w:eastAsia="仿宋" w:cs="仿宋"/>
                <w:kern w:val="0"/>
                <w:sz w:val="18"/>
                <w:szCs w:val="18"/>
              </w:rPr>
              <w:t>周</w:t>
            </w:r>
          </w:p>
        </w:tc>
      </w:tr>
      <w:tr>
        <w:tblPrEx>
          <w:tblLayout w:type="fixed"/>
          <w:tblCellMar>
            <w:top w:w="0" w:type="dxa"/>
            <w:left w:w="108" w:type="dxa"/>
            <w:bottom w:w="0" w:type="dxa"/>
            <w:right w:w="108" w:type="dxa"/>
          </w:tblCellMar>
        </w:tblPrEx>
        <w:trPr>
          <w:trHeight w:val="607" w:hRule="atLeast"/>
        </w:trPr>
        <w:tc>
          <w:tcPr>
            <w:tcW w:w="33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rPr>
            </w:pPr>
            <w:r>
              <w:rPr>
                <w:rFonts w:hint="eastAsia" w:ascii="仿宋" w:hAnsi="仿宋" w:eastAsia="仿宋" w:cs="仿宋"/>
                <w:b/>
                <w:kern w:val="0"/>
                <w:sz w:val="18"/>
                <w:szCs w:val="18"/>
              </w:rPr>
              <w:t>学分/学时/周课时</w:t>
            </w:r>
          </w:p>
          <w:p>
            <w:pPr>
              <w:widowControl/>
              <w:rPr>
                <w:rFonts w:hint="eastAsia" w:ascii="仿宋" w:hAnsi="仿宋" w:eastAsia="仿宋" w:cs="仿宋"/>
                <w:b/>
                <w:i/>
                <w:iCs/>
                <w:kern w:val="0"/>
                <w:sz w:val="18"/>
                <w:szCs w:val="18"/>
              </w:rPr>
            </w:pPr>
            <w:r>
              <w:rPr>
                <w:rFonts w:hint="eastAsia" w:ascii="仿宋" w:hAnsi="仿宋" w:eastAsia="仿宋" w:cs="仿宋"/>
                <w:b/>
                <w:kern w:val="0"/>
                <w:sz w:val="18"/>
                <w:szCs w:val="18"/>
              </w:rPr>
              <w:t>合计</w:t>
            </w:r>
          </w:p>
        </w:tc>
        <w:tc>
          <w:tcPr>
            <w:tcW w:w="578" w:type="dxa"/>
            <w:tcBorders>
              <w:top w:val="nil"/>
              <w:left w:val="nil"/>
              <w:bottom w:val="single" w:color="auto" w:sz="4" w:space="0"/>
              <w:right w:val="single" w:color="auto" w:sz="4" w:space="0"/>
            </w:tcBorders>
            <w:shd w:val="clear" w:color="auto" w:fill="auto"/>
            <w:vAlign w:val="center"/>
          </w:tcPr>
          <w:p>
            <w:pPr>
              <w:rPr>
                <w:rFonts w:hint="default" w:ascii="仿宋" w:hAnsi="仿宋" w:eastAsia="仿宋" w:cs="仿宋"/>
                <w:b/>
                <w:kern w:val="0"/>
                <w:sz w:val="18"/>
                <w:szCs w:val="18"/>
                <w:lang w:val="en-US" w:eastAsia="zh-CN"/>
              </w:rPr>
            </w:pPr>
            <w:r>
              <w:rPr>
                <w:rFonts w:hint="eastAsia" w:ascii="仿宋" w:hAnsi="仿宋" w:eastAsia="仿宋" w:cs="仿宋"/>
                <w:b/>
                <w:sz w:val="18"/>
                <w:szCs w:val="18"/>
                <w:lang w:val="en-US" w:eastAsia="zh-CN"/>
              </w:rPr>
              <w:t>2644</w:t>
            </w:r>
          </w:p>
        </w:tc>
        <w:tc>
          <w:tcPr>
            <w:tcW w:w="560" w:type="dxa"/>
            <w:tcBorders>
              <w:top w:val="nil"/>
              <w:left w:val="nil"/>
              <w:bottom w:val="single" w:color="auto" w:sz="4" w:space="0"/>
              <w:right w:val="single" w:color="auto" w:sz="4" w:space="0"/>
            </w:tcBorders>
            <w:shd w:val="clear" w:color="auto" w:fill="auto"/>
            <w:vAlign w:val="center"/>
          </w:tcPr>
          <w:p>
            <w:pPr>
              <w:rPr>
                <w:rFonts w:hint="default" w:ascii="仿宋" w:hAnsi="仿宋" w:eastAsia="仿宋" w:cs="仿宋"/>
                <w:b/>
                <w:kern w:val="0"/>
                <w:sz w:val="18"/>
                <w:szCs w:val="18"/>
                <w:lang w:val="en-US" w:eastAsia="zh-CN"/>
              </w:rPr>
            </w:pPr>
            <w:r>
              <w:rPr>
                <w:rFonts w:hint="eastAsia" w:ascii="仿宋" w:hAnsi="仿宋" w:eastAsia="仿宋" w:cs="仿宋"/>
                <w:b/>
                <w:sz w:val="18"/>
                <w:szCs w:val="18"/>
                <w:lang w:val="en-US" w:eastAsia="zh-CN"/>
              </w:rPr>
              <w:t>878</w:t>
            </w:r>
          </w:p>
        </w:tc>
        <w:tc>
          <w:tcPr>
            <w:tcW w:w="72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1746</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20</w:t>
            </w:r>
          </w:p>
        </w:tc>
        <w:tc>
          <w:tcPr>
            <w:tcW w:w="501" w:type="dxa"/>
            <w:tcBorders>
              <w:top w:val="nil"/>
              <w:left w:val="nil"/>
              <w:bottom w:val="single" w:color="auto" w:sz="4" w:space="0"/>
              <w:right w:val="single" w:color="auto" w:sz="4" w:space="0"/>
            </w:tcBorders>
            <w:shd w:val="clear" w:color="auto" w:fill="auto"/>
            <w:vAlign w:val="center"/>
          </w:tcPr>
          <w:p>
            <w:pPr>
              <w:widowControl/>
              <w:rPr>
                <w:rFonts w:hint="default"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18</w:t>
            </w:r>
          </w:p>
        </w:tc>
        <w:tc>
          <w:tcPr>
            <w:tcW w:w="540" w:type="dxa"/>
            <w:tcBorders>
              <w:top w:val="nil"/>
              <w:left w:val="nil"/>
              <w:bottom w:val="single" w:color="auto" w:sz="4" w:space="0"/>
              <w:right w:val="single" w:color="auto" w:sz="4" w:space="0"/>
            </w:tcBorders>
            <w:shd w:val="clear" w:color="auto" w:fill="auto"/>
            <w:vAlign w:val="center"/>
          </w:tcPr>
          <w:p>
            <w:pPr>
              <w:widowControl/>
              <w:rPr>
                <w:rFonts w:hint="default"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24</w:t>
            </w: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21</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21</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rPr>
            </w:pPr>
            <w:r>
              <w:rPr>
                <w:rFonts w:hint="eastAsia" w:ascii="仿宋" w:hAnsi="仿宋" w:eastAsia="仿宋" w:cs="仿宋"/>
                <w:b/>
                <w:kern w:val="0"/>
                <w:sz w:val="18"/>
                <w:szCs w:val="18"/>
              </w:rPr>
              <w:t>不含随堂选修</w:t>
            </w:r>
          </w:p>
        </w:tc>
      </w:tr>
    </w:tbl>
    <w:p>
      <w:pPr>
        <w:numPr>
          <w:ilvl w:val="0"/>
          <w:numId w:val="3"/>
        </w:numPr>
        <w:ind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实施保障</w:t>
      </w:r>
    </w:p>
    <w:p>
      <w:pPr>
        <w:overflowPunct w:val="0"/>
        <w:jc w:val="center"/>
        <w:rPr>
          <w:rFonts w:eastAsia="黑体"/>
          <w:sz w:val="36"/>
          <w:szCs w:val="36"/>
        </w:rPr>
      </w:pPr>
      <w:r>
        <w:rPr>
          <w:rFonts w:hint="eastAsia" w:eastAsia="黑体"/>
          <w:sz w:val="36"/>
          <w:szCs w:val="36"/>
        </w:rPr>
        <w:t>教</w:t>
      </w:r>
      <w:r>
        <w:rPr>
          <w:rFonts w:eastAsia="黑体"/>
          <w:sz w:val="36"/>
          <w:szCs w:val="36"/>
        </w:rPr>
        <w:t>师基本情况表</w:t>
      </w:r>
    </w:p>
    <w:tbl>
      <w:tblPr>
        <w:tblStyle w:val="3"/>
        <w:tblW w:w="900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7"/>
        <w:gridCol w:w="985"/>
        <w:gridCol w:w="570"/>
        <w:gridCol w:w="578"/>
        <w:gridCol w:w="1006"/>
        <w:gridCol w:w="1454"/>
        <w:gridCol w:w="1095"/>
        <w:gridCol w:w="1189"/>
        <w:gridCol w:w="854"/>
        <w:gridCol w:w="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477"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序号</w:t>
            </w:r>
          </w:p>
        </w:tc>
        <w:tc>
          <w:tcPr>
            <w:tcW w:w="98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姓名</w:t>
            </w:r>
          </w:p>
        </w:tc>
        <w:tc>
          <w:tcPr>
            <w:tcW w:w="570"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性别</w:t>
            </w:r>
          </w:p>
        </w:tc>
        <w:tc>
          <w:tcPr>
            <w:tcW w:w="578"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年龄</w:t>
            </w:r>
          </w:p>
        </w:tc>
        <w:tc>
          <w:tcPr>
            <w:tcW w:w="1006"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专业技术职务</w:t>
            </w:r>
          </w:p>
        </w:tc>
        <w:tc>
          <w:tcPr>
            <w:tcW w:w="1454"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最后学历毕业学校、专业、学位</w:t>
            </w:r>
          </w:p>
        </w:tc>
        <w:tc>
          <w:tcPr>
            <w:tcW w:w="109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现从事</w:t>
            </w:r>
          </w:p>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专业</w:t>
            </w:r>
          </w:p>
        </w:tc>
        <w:tc>
          <w:tcPr>
            <w:tcW w:w="1189"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拟任</w:t>
            </w:r>
          </w:p>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课程</w:t>
            </w:r>
          </w:p>
        </w:tc>
        <w:tc>
          <w:tcPr>
            <w:tcW w:w="854" w:type="dxa"/>
            <w:tcBorders>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是否</w:t>
            </w:r>
          </w:p>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“双师型”</w:t>
            </w:r>
          </w:p>
        </w:tc>
        <w:tc>
          <w:tcPr>
            <w:tcW w:w="799" w:type="dxa"/>
            <w:tcBorders>
              <w:lef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专职</w:t>
            </w:r>
          </w:p>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477"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1</w:t>
            </w:r>
          </w:p>
        </w:tc>
        <w:tc>
          <w:tcPr>
            <w:tcW w:w="98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章志量</w:t>
            </w:r>
          </w:p>
        </w:tc>
        <w:tc>
          <w:tcPr>
            <w:tcW w:w="570"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男</w:t>
            </w:r>
          </w:p>
        </w:tc>
        <w:tc>
          <w:tcPr>
            <w:tcW w:w="578"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58</w:t>
            </w:r>
          </w:p>
        </w:tc>
        <w:tc>
          <w:tcPr>
            <w:tcW w:w="1006"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教授</w:t>
            </w:r>
          </w:p>
        </w:tc>
        <w:tc>
          <w:tcPr>
            <w:tcW w:w="1454"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浙江大学临床医学硕士学位</w:t>
            </w:r>
          </w:p>
        </w:tc>
        <w:tc>
          <w:tcPr>
            <w:tcW w:w="109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医学</w:t>
            </w:r>
          </w:p>
        </w:tc>
        <w:tc>
          <w:tcPr>
            <w:tcW w:w="1189"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基础医学概论、急诊医学</w:t>
            </w:r>
          </w:p>
        </w:tc>
        <w:tc>
          <w:tcPr>
            <w:tcW w:w="854" w:type="dxa"/>
            <w:tcBorders>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是</w:t>
            </w:r>
          </w:p>
        </w:tc>
        <w:tc>
          <w:tcPr>
            <w:tcW w:w="799" w:type="dxa"/>
            <w:tcBorders>
              <w:lef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8" w:hRule="exact"/>
          <w:jc w:val="center"/>
        </w:trPr>
        <w:tc>
          <w:tcPr>
            <w:tcW w:w="477"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2</w:t>
            </w:r>
          </w:p>
        </w:tc>
        <w:tc>
          <w:tcPr>
            <w:tcW w:w="98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付伟</w:t>
            </w:r>
          </w:p>
        </w:tc>
        <w:tc>
          <w:tcPr>
            <w:tcW w:w="570"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女</w:t>
            </w:r>
          </w:p>
        </w:tc>
        <w:tc>
          <w:tcPr>
            <w:tcW w:w="578"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61</w:t>
            </w:r>
          </w:p>
        </w:tc>
        <w:tc>
          <w:tcPr>
            <w:tcW w:w="1006"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教授</w:t>
            </w:r>
          </w:p>
        </w:tc>
        <w:tc>
          <w:tcPr>
            <w:tcW w:w="1454"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澳门科技大学MBA</w:t>
            </w:r>
          </w:p>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硕士</w:t>
            </w:r>
          </w:p>
        </w:tc>
        <w:tc>
          <w:tcPr>
            <w:tcW w:w="109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医学、护理</w:t>
            </w:r>
          </w:p>
        </w:tc>
        <w:tc>
          <w:tcPr>
            <w:tcW w:w="1189"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临床医学、护理学基础</w:t>
            </w:r>
          </w:p>
        </w:tc>
        <w:tc>
          <w:tcPr>
            <w:tcW w:w="854" w:type="dxa"/>
            <w:tcBorders>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是</w:t>
            </w:r>
          </w:p>
        </w:tc>
        <w:tc>
          <w:tcPr>
            <w:tcW w:w="799" w:type="dxa"/>
            <w:tcBorders>
              <w:lef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6" w:hRule="exact"/>
          <w:jc w:val="center"/>
        </w:trPr>
        <w:tc>
          <w:tcPr>
            <w:tcW w:w="477"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3</w:t>
            </w:r>
          </w:p>
        </w:tc>
        <w:tc>
          <w:tcPr>
            <w:tcW w:w="98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马伟娜</w:t>
            </w:r>
          </w:p>
        </w:tc>
        <w:tc>
          <w:tcPr>
            <w:tcW w:w="570"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女</w:t>
            </w:r>
          </w:p>
        </w:tc>
        <w:tc>
          <w:tcPr>
            <w:tcW w:w="578"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50</w:t>
            </w:r>
          </w:p>
        </w:tc>
        <w:tc>
          <w:tcPr>
            <w:tcW w:w="1006"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教授</w:t>
            </w:r>
          </w:p>
        </w:tc>
        <w:tc>
          <w:tcPr>
            <w:tcW w:w="1454"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华东师范大学发展心理学博士</w:t>
            </w:r>
          </w:p>
        </w:tc>
        <w:tc>
          <w:tcPr>
            <w:tcW w:w="109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心理学</w:t>
            </w:r>
          </w:p>
        </w:tc>
        <w:tc>
          <w:tcPr>
            <w:tcW w:w="1189"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心理学与健康干预</w:t>
            </w:r>
          </w:p>
        </w:tc>
        <w:tc>
          <w:tcPr>
            <w:tcW w:w="854" w:type="dxa"/>
            <w:tcBorders>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是</w:t>
            </w:r>
          </w:p>
        </w:tc>
        <w:tc>
          <w:tcPr>
            <w:tcW w:w="799" w:type="dxa"/>
            <w:tcBorders>
              <w:lef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477"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4</w:t>
            </w:r>
          </w:p>
        </w:tc>
        <w:tc>
          <w:tcPr>
            <w:tcW w:w="98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周银</w:t>
            </w:r>
          </w:p>
        </w:tc>
        <w:tc>
          <w:tcPr>
            <w:tcW w:w="570"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男</w:t>
            </w:r>
          </w:p>
        </w:tc>
        <w:tc>
          <w:tcPr>
            <w:tcW w:w="578"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56</w:t>
            </w:r>
          </w:p>
        </w:tc>
        <w:tc>
          <w:tcPr>
            <w:tcW w:w="1006"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副教授</w:t>
            </w:r>
          </w:p>
        </w:tc>
        <w:tc>
          <w:tcPr>
            <w:tcW w:w="1454"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宁夏大学经济管理学士</w:t>
            </w:r>
          </w:p>
        </w:tc>
        <w:tc>
          <w:tcPr>
            <w:tcW w:w="109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健康管理</w:t>
            </w:r>
          </w:p>
        </w:tc>
        <w:tc>
          <w:tcPr>
            <w:tcW w:w="1189"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管理学基础</w:t>
            </w:r>
          </w:p>
        </w:tc>
        <w:tc>
          <w:tcPr>
            <w:tcW w:w="854" w:type="dxa"/>
            <w:tcBorders>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否</w:t>
            </w:r>
          </w:p>
        </w:tc>
        <w:tc>
          <w:tcPr>
            <w:tcW w:w="799" w:type="dxa"/>
            <w:tcBorders>
              <w:lef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专职</w:t>
            </w:r>
          </w:p>
          <w:p>
            <w:pPr>
              <w:overflowPunct w:val="0"/>
              <w:snapToGrid w:val="0"/>
              <w:spacing w:line="360" w:lineRule="exact"/>
              <w:jc w:val="center"/>
              <w:rPr>
                <w:rFonts w:ascii="宋体" w:hAnsi="宋体" w:eastAsia="宋体" w:cs="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587" w:hRule="exact"/>
          <w:jc w:val="center"/>
        </w:trPr>
        <w:tc>
          <w:tcPr>
            <w:tcW w:w="477"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5</w:t>
            </w:r>
          </w:p>
        </w:tc>
        <w:tc>
          <w:tcPr>
            <w:tcW w:w="98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孙建宇</w:t>
            </w:r>
          </w:p>
        </w:tc>
        <w:tc>
          <w:tcPr>
            <w:tcW w:w="570"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男</w:t>
            </w:r>
          </w:p>
        </w:tc>
        <w:tc>
          <w:tcPr>
            <w:tcW w:w="578"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55</w:t>
            </w:r>
          </w:p>
        </w:tc>
        <w:tc>
          <w:tcPr>
            <w:tcW w:w="1006"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副主任医师</w:t>
            </w:r>
          </w:p>
        </w:tc>
        <w:tc>
          <w:tcPr>
            <w:tcW w:w="1454"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浙江中医药大学医学硕士</w:t>
            </w:r>
          </w:p>
        </w:tc>
        <w:tc>
          <w:tcPr>
            <w:tcW w:w="109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中医学、中药学</w:t>
            </w:r>
          </w:p>
        </w:tc>
        <w:tc>
          <w:tcPr>
            <w:tcW w:w="1189"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中医药基础，养生保健适宜技术</w:t>
            </w:r>
          </w:p>
        </w:tc>
        <w:tc>
          <w:tcPr>
            <w:tcW w:w="854" w:type="dxa"/>
            <w:tcBorders>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是</w:t>
            </w:r>
          </w:p>
        </w:tc>
        <w:tc>
          <w:tcPr>
            <w:tcW w:w="799" w:type="dxa"/>
            <w:tcBorders>
              <w:lef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6" w:hRule="exact"/>
          <w:jc w:val="center"/>
        </w:trPr>
        <w:tc>
          <w:tcPr>
            <w:tcW w:w="477"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6</w:t>
            </w:r>
          </w:p>
        </w:tc>
        <w:tc>
          <w:tcPr>
            <w:tcW w:w="98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马海燕</w:t>
            </w:r>
          </w:p>
        </w:tc>
        <w:tc>
          <w:tcPr>
            <w:tcW w:w="570"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女</w:t>
            </w:r>
          </w:p>
        </w:tc>
        <w:tc>
          <w:tcPr>
            <w:tcW w:w="578"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52</w:t>
            </w:r>
          </w:p>
        </w:tc>
        <w:tc>
          <w:tcPr>
            <w:tcW w:w="1006"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教授</w:t>
            </w:r>
          </w:p>
        </w:tc>
        <w:tc>
          <w:tcPr>
            <w:tcW w:w="1454"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浙江大学预防医学博士</w:t>
            </w:r>
          </w:p>
        </w:tc>
        <w:tc>
          <w:tcPr>
            <w:tcW w:w="109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预防医学</w:t>
            </w:r>
          </w:p>
        </w:tc>
        <w:tc>
          <w:tcPr>
            <w:tcW w:w="1189"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预防医学、营养与食品科学</w:t>
            </w:r>
          </w:p>
        </w:tc>
        <w:tc>
          <w:tcPr>
            <w:tcW w:w="854" w:type="dxa"/>
            <w:tcBorders>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否</w:t>
            </w:r>
          </w:p>
        </w:tc>
        <w:tc>
          <w:tcPr>
            <w:tcW w:w="799" w:type="dxa"/>
            <w:tcBorders>
              <w:lef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7" w:hRule="exact"/>
          <w:jc w:val="center"/>
        </w:trPr>
        <w:tc>
          <w:tcPr>
            <w:tcW w:w="477"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7</w:t>
            </w:r>
          </w:p>
        </w:tc>
        <w:tc>
          <w:tcPr>
            <w:tcW w:w="98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陈东恩</w:t>
            </w:r>
          </w:p>
        </w:tc>
        <w:tc>
          <w:tcPr>
            <w:tcW w:w="570"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女</w:t>
            </w:r>
          </w:p>
        </w:tc>
        <w:tc>
          <w:tcPr>
            <w:tcW w:w="578"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55</w:t>
            </w:r>
          </w:p>
        </w:tc>
        <w:tc>
          <w:tcPr>
            <w:tcW w:w="1006"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高级讲师</w:t>
            </w:r>
          </w:p>
        </w:tc>
        <w:tc>
          <w:tcPr>
            <w:tcW w:w="1454"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中国人民大学学士</w:t>
            </w:r>
          </w:p>
        </w:tc>
        <w:tc>
          <w:tcPr>
            <w:tcW w:w="109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社会学，社会工作</w:t>
            </w:r>
          </w:p>
        </w:tc>
        <w:tc>
          <w:tcPr>
            <w:tcW w:w="1189"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人际沟通与服务礼仪、心理咨询</w:t>
            </w:r>
          </w:p>
        </w:tc>
        <w:tc>
          <w:tcPr>
            <w:tcW w:w="854" w:type="dxa"/>
            <w:tcBorders>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否</w:t>
            </w:r>
          </w:p>
        </w:tc>
        <w:tc>
          <w:tcPr>
            <w:tcW w:w="799" w:type="dxa"/>
            <w:tcBorders>
              <w:lef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8" w:hRule="exact"/>
          <w:jc w:val="center"/>
        </w:trPr>
        <w:tc>
          <w:tcPr>
            <w:tcW w:w="477"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8</w:t>
            </w:r>
          </w:p>
        </w:tc>
        <w:tc>
          <w:tcPr>
            <w:tcW w:w="98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王晓烨</w:t>
            </w:r>
          </w:p>
        </w:tc>
        <w:tc>
          <w:tcPr>
            <w:tcW w:w="570"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女</w:t>
            </w:r>
          </w:p>
        </w:tc>
        <w:tc>
          <w:tcPr>
            <w:tcW w:w="578"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36</w:t>
            </w:r>
          </w:p>
        </w:tc>
        <w:tc>
          <w:tcPr>
            <w:tcW w:w="1006"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讲师</w:t>
            </w:r>
          </w:p>
        </w:tc>
        <w:tc>
          <w:tcPr>
            <w:tcW w:w="1454"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浙江大学社会医学硕士</w:t>
            </w:r>
          </w:p>
        </w:tc>
        <w:tc>
          <w:tcPr>
            <w:tcW w:w="1095"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社会医学</w:t>
            </w:r>
          </w:p>
        </w:tc>
        <w:tc>
          <w:tcPr>
            <w:tcW w:w="1189" w:type="dxa"/>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健康管理学，互联网技术与商务管理</w:t>
            </w:r>
          </w:p>
        </w:tc>
        <w:tc>
          <w:tcPr>
            <w:tcW w:w="854" w:type="dxa"/>
            <w:tcBorders>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否</w:t>
            </w:r>
          </w:p>
        </w:tc>
        <w:tc>
          <w:tcPr>
            <w:tcW w:w="799" w:type="dxa"/>
            <w:tcBorders>
              <w:lef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6" w:hRule="exact"/>
          <w:jc w:val="center"/>
        </w:trPr>
        <w:tc>
          <w:tcPr>
            <w:tcW w:w="477" w:type="dxa"/>
            <w:tcBorders>
              <w:bottom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9</w:t>
            </w:r>
          </w:p>
        </w:tc>
        <w:tc>
          <w:tcPr>
            <w:tcW w:w="985" w:type="dxa"/>
            <w:tcBorders>
              <w:bottom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陈莉莉</w:t>
            </w:r>
          </w:p>
        </w:tc>
        <w:tc>
          <w:tcPr>
            <w:tcW w:w="570" w:type="dxa"/>
            <w:tcBorders>
              <w:bottom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女</w:t>
            </w:r>
          </w:p>
        </w:tc>
        <w:tc>
          <w:tcPr>
            <w:tcW w:w="578" w:type="dxa"/>
            <w:tcBorders>
              <w:bottom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35</w:t>
            </w:r>
          </w:p>
        </w:tc>
        <w:tc>
          <w:tcPr>
            <w:tcW w:w="1006" w:type="dxa"/>
            <w:tcBorders>
              <w:bottom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讲师</w:t>
            </w:r>
          </w:p>
        </w:tc>
        <w:tc>
          <w:tcPr>
            <w:tcW w:w="1454" w:type="dxa"/>
            <w:tcBorders>
              <w:bottom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杭州师范大学健康管理硕士台湾国防医学院流行病学专业，硕士</w:t>
            </w:r>
          </w:p>
        </w:tc>
        <w:tc>
          <w:tcPr>
            <w:tcW w:w="1095" w:type="dxa"/>
            <w:tcBorders>
              <w:bottom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健康管理学</w:t>
            </w:r>
          </w:p>
        </w:tc>
        <w:tc>
          <w:tcPr>
            <w:tcW w:w="1189" w:type="dxa"/>
            <w:tcBorders>
              <w:bottom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健康管理学</w:t>
            </w:r>
          </w:p>
        </w:tc>
        <w:tc>
          <w:tcPr>
            <w:tcW w:w="854" w:type="dxa"/>
            <w:tcBorders>
              <w:bottom w:val="single" w:color="auto" w:sz="4" w:space="0"/>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是</w:t>
            </w:r>
          </w:p>
        </w:tc>
        <w:tc>
          <w:tcPr>
            <w:tcW w:w="799" w:type="dxa"/>
            <w:tcBorders>
              <w:left w:val="single" w:color="auto" w:sz="4" w:space="0"/>
              <w:bottom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6" w:hRule="exact"/>
          <w:jc w:val="center"/>
        </w:trPr>
        <w:tc>
          <w:tcPr>
            <w:tcW w:w="477"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10</w:t>
            </w:r>
          </w:p>
        </w:tc>
        <w:tc>
          <w:tcPr>
            <w:tcW w:w="985"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刘飞</w:t>
            </w:r>
          </w:p>
        </w:tc>
        <w:tc>
          <w:tcPr>
            <w:tcW w:w="57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男</w:t>
            </w:r>
          </w:p>
        </w:tc>
        <w:tc>
          <w:tcPr>
            <w:tcW w:w="578"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33</w:t>
            </w:r>
          </w:p>
        </w:tc>
        <w:tc>
          <w:tcPr>
            <w:tcW w:w="100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讲师</w:t>
            </w:r>
          </w:p>
        </w:tc>
        <w:tc>
          <w:tcPr>
            <w:tcW w:w="1454"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杭州师范大学健康管理硕士医院管理专业硕士</w:t>
            </w:r>
          </w:p>
        </w:tc>
        <w:tc>
          <w:tcPr>
            <w:tcW w:w="1095"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健康管理学</w:t>
            </w:r>
          </w:p>
        </w:tc>
        <w:tc>
          <w:tcPr>
            <w:tcW w:w="118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健康管理学</w:t>
            </w:r>
          </w:p>
        </w:tc>
        <w:tc>
          <w:tcPr>
            <w:tcW w:w="854"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是</w:t>
            </w:r>
          </w:p>
        </w:tc>
        <w:tc>
          <w:tcPr>
            <w:tcW w:w="79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360" w:lineRule="exact"/>
              <w:jc w:val="center"/>
              <w:rPr>
                <w:rFonts w:ascii="宋体" w:hAnsi="宋体" w:eastAsia="宋体" w:cs="宋体"/>
                <w:sz w:val="24"/>
                <w:szCs w:val="22"/>
              </w:rPr>
            </w:pPr>
            <w:r>
              <w:rPr>
                <w:rFonts w:hint="eastAsia" w:ascii="宋体" w:hAnsi="宋体" w:eastAsia="宋体" w:cs="宋体"/>
                <w:sz w:val="24"/>
                <w:szCs w:val="22"/>
              </w:rPr>
              <w:t>专职</w:t>
            </w:r>
          </w:p>
        </w:tc>
      </w:tr>
    </w:tbl>
    <w:p>
      <w:pPr>
        <w:rPr>
          <w:rFonts w:hint="eastAsia" w:ascii="仿宋" w:hAnsi="仿宋" w:eastAsia="仿宋" w:cs="仿宋"/>
          <w:sz w:val="32"/>
          <w:szCs w:val="32"/>
          <w:lang w:val="en-US" w:eastAsia="zh-CN"/>
        </w:rPr>
      </w:pPr>
    </w:p>
    <w:p>
      <w:pPr>
        <w:numPr>
          <w:ilvl w:val="0"/>
          <w:numId w:val="3"/>
        </w:numPr>
        <w:ind w:left="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毕业要求</w:t>
      </w:r>
    </w:p>
    <w:p>
      <w:pPr>
        <w:shd w:val="clear" w:color="auto" w:fill="FFFFFF"/>
        <w:ind w:firstLine="640" w:firstLineChars="200"/>
        <w:rPr>
          <w:rFonts w:hint="eastAsia" w:ascii="仿宋" w:hAnsi="仿宋" w:eastAsia="仿宋" w:cs="仿宋"/>
          <w:sz w:val="32"/>
          <w:szCs w:val="32"/>
        </w:rPr>
      </w:pPr>
      <w:r>
        <w:rPr>
          <w:rFonts w:hint="eastAsia" w:ascii="仿宋" w:hAnsi="仿宋" w:eastAsia="仿宋" w:cs="仿宋"/>
          <w:sz w:val="32"/>
          <w:szCs w:val="32"/>
        </w:rPr>
        <w:t>获得专业相应的国家劳动和社会保障部门认证的至少一种职业资格证书。</w:t>
      </w:r>
    </w:p>
    <w:p>
      <w:pPr>
        <w:shd w:val="clear" w:color="auto" w:fill="FFFFFF"/>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修满本专业人才培养计划所规定的各门课程成绩合格准予毕业。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PMingLiU">
    <w:panose1 w:val="02020300000000000000"/>
    <w:charset w:val="88"/>
    <w:family w:val="auto"/>
    <w:pitch w:val="default"/>
    <w:sig w:usb0="00000003" w:usb1="082E0000" w:usb2="00000016" w:usb3="00000000" w:csb0="00100001"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166F65"/>
    <w:multiLevelType w:val="singleLevel"/>
    <w:tmpl w:val="DA166F65"/>
    <w:lvl w:ilvl="0" w:tentative="0">
      <w:start w:val="4"/>
      <w:numFmt w:val="chineseCounting"/>
      <w:suff w:val="nothing"/>
      <w:lvlText w:val="%1、"/>
      <w:lvlJc w:val="left"/>
      <w:rPr>
        <w:rFonts w:hint="eastAsia"/>
      </w:rPr>
    </w:lvl>
  </w:abstractNum>
  <w:abstractNum w:abstractNumId="1">
    <w:nsid w:val="E6FE696E"/>
    <w:multiLevelType w:val="singleLevel"/>
    <w:tmpl w:val="E6FE696E"/>
    <w:lvl w:ilvl="0" w:tentative="0">
      <w:start w:val="8"/>
      <w:numFmt w:val="chineseCounting"/>
      <w:suff w:val="nothing"/>
      <w:lvlText w:val="%1、"/>
      <w:lvlJc w:val="left"/>
      <w:rPr>
        <w:rFonts w:hint="eastAsia"/>
      </w:rPr>
    </w:lvl>
  </w:abstractNum>
  <w:abstractNum w:abstractNumId="2">
    <w:nsid w:val="066DD22E"/>
    <w:multiLevelType w:val="singleLevel"/>
    <w:tmpl w:val="066DD22E"/>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20FF7"/>
    <w:rsid w:val="06070BDB"/>
    <w:rsid w:val="06C90FEF"/>
    <w:rsid w:val="0E7864B8"/>
    <w:rsid w:val="1D0F0978"/>
    <w:rsid w:val="1EAA1675"/>
    <w:rsid w:val="21F571EA"/>
    <w:rsid w:val="24A42EE0"/>
    <w:rsid w:val="24F745E4"/>
    <w:rsid w:val="29551538"/>
    <w:rsid w:val="298302A8"/>
    <w:rsid w:val="2FB45024"/>
    <w:rsid w:val="366E3DC7"/>
    <w:rsid w:val="3D7B1521"/>
    <w:rsid w:val="3FBF0FD2"/>
    <w:rsid w:val="43BF5F6B"/>
    <w:rsid w:val="44825A25"/>
    <w:rsid w:val="5AB87294"/>
    <w:rsid w:val="5C49211D"/>
    <w:rsid w:val="6260280D"/>
    <w:rsid w:val="65992A1B"/>
    <w:rsid w:val="65F543AF"/>
    <w:rsid w:val="66A5575A"/>
    <w:rsid w:val="69E6113E"/>
    <w:rsid w:val="75AA7223"/>
    <w:rsid w:val="79373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qFormat/>
    <w:uiPriority w:val="0"/>
    <w:pPr>
      <w:widowControl/>
      <w:spacing w:before="100" w:beforeAutospacing="1" w:after="100" w:afterAutospacing="1"/>
      <w:jc w:val="left"/>
    </w:pPr>
    <w:rPr>
      <w:rFonts w:ascii="PMingLiU" w:hAnsi="PMingLiU" w:eastAsia="PMingLiU" w:cs="PMingLiU"/>
      <w:kern w:val="0"/>
      <w:sz w:val="24"/>
      <w:szCs w:val="24"/>
      <w:lang w:eastAsia="zh-TW"/>
    </w:rPr>
  </w:style>
  <w:style w:type="table" w:styleId="4">
    <w:name w:val="Table Grid"/>
    <w:basedOn w:val="3"/>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2023-06-02T03:20:09Z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KSORubyTemplateID" linkTarget="0">
    <vt:lpwstr>6</vt:lpwstr>
  </property>
  <property fmtid="{D5CDD505-2E9C-101B-9397-08002B2CF9AE}" pid="4" name="ICV">
    <vt:lpwstr>041D997B9BC94BF4BEB77218413F6D43</vt:lpwstr>
  </property>
</Properties>
</file>